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96" w:rsidRDefault="00FC4796" w:rsidP="00FC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FC4796" w:rsidRDefault="00FC4796" w:rsidP="00FC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FC4796" w:rsidRDefault="00FC4796" w:rsidP="00FC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C4796" w:rsidRDefault="00FC4796" w:rsidP="00FC4796">
      <w:pPr>
        <w:jc w:val="center"/>
        <w:rPr>
          <w:b/>
          <w:sz w:val="28"/>
          <w:szCs w:val="28"/>
        </w:rPr>
      </w:pPr>
    </w:p>
    <w:p w:rsidR="00FC4796" w:rsidRDefault="00FC4796" w:rsidP="00FC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4796" w:rsidRDefault="00FC4796" w:rsidP="00FC479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FC4796" w:rsidRDefault="00FC4796" w:rsidP="00FC4796">
      <w:pPr>
        <w:rPr>
          <w:sz w:val="28"/>
          <w:szCs w:val="28"/>
        </w:rPr>
      </w:pPr>
      <w:r>
        <w:rPr>
          <w:sz w:val="28"/>
          <w:szCs w:val="28"/>
        </w:rPr>
        <w:t xml:space="preserve">  02.07.2018г.                                                                                             №  11</w:t>
      </w:r>
    </w:p>
    <w:p w:rsidR="00FC4796" w:rsidRDefault="00FC4796" w:rsidP="00FC4796">
      <w:pPr>
        <w:rPr>
          <w:sz w:val="28"/>
          <w:szCs w:val="28"/>
        </w:rPr>
      </w:pPr>
    </w:p>
    <w:p w:rsidR="00FC4796" w:rsidRDefault="00FC4796" w:rsidP="00FC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специальных мест для размещения</w:t>
      </w:r>
    </w:p>
    <w:p w:rsidR="00FC4796" w:rsidRDefault="00FC4796" w:rsidP="00FC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печатных агитационных и информационных материалов по выборам</w:t>
      </w:r>
    </w:p>
    <w:p w:rsidR="00FC4796" w:rsidRDefault="00FC4796" w:rsidP="00FC4796">
      <w:pPr>
        <w:jc w:val="center"/>
        <w:rPr>
          <w:b/>
          <w:sz w:val="28"/>
          <w:szCs w:val="28"/>
        </w:rPr>
      </w:pP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6 статьёй 46  Закона НСО от 28.06.2012 года  № 243 -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выборах Губернатора Новосибирской области»</w:t>
      </w:r>
    </w:p>
    <w:p w:rsidR="00FC4796" w:rsidRDefault="00FC4796" w:rsidP="00FC4796">
      <w:pPr>
        <w:ind w:firstLine="567"/>
        <w:jc w:val="both"/>
        <w:rPr>
          <w:b/>
          <w:sz w:val="28"/>
          <w:szCs w:val="28"/>
        </w:rPr>
      </w:pPr>
      <w:r w:rsidRPr="000721A8">
        <w:rPr>
          <w:b/>
          <w:sz w:val="28"/>
          <w:szCs w:val="28"/>
        </w:rPr>
        <w:t>ПОСТАНОВЛЯЮ: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 w:rsidRPr="000721A8">
        <w:rPr>
          <w:sz w:val="28"/>
          <w:szCs w:val="28"/>
        </w:rPr>
        <w:t>1.</w:t>
      </w:r>
      <w:r w:rsidRPr="009B048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специальные места на территории избирательных участков Верх-Красноярского сельсовета Северного района Новосибирской области для размещения печатных агитационных материалов для проведения предвыборной агитации кандидатов на дополнительных выборах Губернатора Новосибирской области: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избирательному участку № 901: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Информационный стенд по улице Партизанская д. 1,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ерх-Красноярка, Верх-Красноярского сельсовета, Северного района, Новосибирской области, возле здания магазина ИП </w:t>
      </w:r>
      <w:proofErr w:type="spellStart"/>
      <w:r>
        <w:rPr>
          <w:sz w:val="28"/>
          <w:szCs w:val="28"/>
        </w:rPr>
        <w:t>Бакуна</w:t>
      </w:r>
      <w:proofErr w:type="spellEnd"/>
      <w:r>
        <w:rPr>
          <w:sz w:val="28"/>
          <w:szCs w:val="28"/>
        </w:rPr>
        <w:t xml:space="preserve"> В.И.;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Информационный стенд по улице Заречная д.15 , д. Алексеевка, Верх-Красноярского сельсовета, Северного района, Новосибирской области, возле здания Алексеевского сельского клуба.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 избирательному участку № 902: информационный стенд по улице Красная д.3, д. Большие Кулики, Верх-Красноярского сельсовета, Северного района, Новосибирской области, возле здания конторы ООО «Колхоз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аша Родина».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информационный стенд по улице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д.15, д. Ново-Никольск, Верх-Красноярского сельсовета, Северного района, Новосибирской области, возле здания бывшего магазина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ТПО.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Выделить равную площадь зарегистрированным кандидатам и избирательным объединениям для размещения печатных агитационных материалов.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постановление в периодическом печатном издании «Вестник Верх-Красноярского сельсовета».</w:t>
      </w:r>
    </w:p>
    <w:p w:rsidR="00FC4796" w:rsidRDefault="00FC4796" w:rsidP="00FC4796">
      <w:pPr>
        <w:ind w:firstLine="567"/>
        <w:jc w:val="both"/>
        <w:rPr>
          <w:sz w:val="28"/>
          <w:szCs w:val="28"/>
        </w:rPr>
      </w:pPr>
    </w:p>
    <w:p w:rsidR="00FC4796" w:rsidRDefault="00FC4796" w:rsidP="00FC479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FC4796" w:rsidRDefault="00FC4796" w:rsidP="00FC4796">
      <w:pPr>
        <w:ind w:firstLine="567"/>
        <w:jc w:val="right"/>
        <w:rPr>
          <w:sz w:val="28"/>
          <w:szCs w:val="28"/>
        </w:rPr>
      </w:pPr>
    </w:p>
    <w:p w:rsidR="00FC4796" w:rsidRDefault="00FC4796" w:rsidP="00FC4796">
      <w:pPr>
        <w:ind w:left="5670"/>
        <w:jc w:val="center"/>
      </w:pPr>
    </w:p>
    <w:p w:rsidR="004D42FC" w:rsidRDefault="004D42FC"/>
    <w:sectPr w:rsidR="004D42FC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796"/>
    <w:rsid w:val="00014DAF"/>
    <w:rsid w:val="00180D7F"/>
    <w:rsid w:val="004D42FC"/>
    <w:rsid w:val="006E6D68"/>
    <w:rsid w:val="008C07E3"/>
    <w:rsid w:val="00950837"/>
    <w:rsid w:val="00981C80"/>
    <w:rsid w:val="00C8224B"/>
    <w:rsid w:val="00FC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2018-07-02T08:05:00Z</dcterms:created>
  <dcterms:modified xsi:type="dcterms:W3CDTF">2018-07-02T08:06:00Z</dcterms:modified>
</cp:coreProperties>
</file>