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B1" w:rsidRDefault="00BE7DB1" w:rsidP="00BE7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E7DB1" w:rsidRDefault="00BE7DB1" w:rsidP="00BE7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ВЕРХ-КРАСНОЯРСКОГО СЕЛЬСОВЕТА</w:t>
      </w:r>
    </w:p>
    <w:p w:rsidR="00BE7DB1" w:rsidRDefault="00BE7DB1" w:rsidP="00BE7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BE7DB1" w:rsidRDefault="00BE7DB1" w:rsidP="00BE7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E7DB1" w:rsidRDefault="00BE7DB1" w:rsidP="00BE7DB1">
      <w:pPr>
        <w:jc w:val="center"/>
        <w:rPr>
          <w:b/>
          <w:sz w:val="28"/>
          <w:szCs w:val="28"/>
        </w:rPr>
      </w:pPr>
    </w:p>
    <w:p w:rsidR="00BE7DB1" w:rsidRDefault="00BE7DB1" w:rsidP="00BE7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7DB1" w:rsidRDefault="00BE7DB1" w:rsidP="00BE7DB1">
      <w:pPr>
        <w:jc w:val="center"/>
        <w:rPr>
          <w:sz w:val="28"/>
        </w:rPr>
      </w:pPr>
    </w:p>
    <w:p w:rsidR="00BE7DB1" w:rsidRDefault="00BE7DB1" w:rsidP="00BE7DB1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Верх-Красноярка</w:t>
      </w:r>
    </w:p>
    <w:p w:rsidR="00BE7DB1" w:rsidRDefault="00BE7DB1" w:rsidP="00BE7DB1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>16.05.2025 г.                                                                                             № 18</w:t>
      </w:r>
    </w:p>
    <w:p w:rsidR="00BE7DB1" w:rsidRDefault="00BE7DB1" w:rsidP="00BE7DB1">
      <w:pPr>
        <w:rPr>
          <w:sz w:val="28"/>
          <w:szCs w:val="28"/>
        </w:rPr>
      </w:pPr>
    </w:p>
    <w:p w:rsidR="00BE7DB1" w:rsidRDefault="00BE7DB1" w:rsidP="00BE7DB1">
      <w:pPr>
        <w:shd w:val="clear" w:color="auto" w:fill="FFFFFF"/>
        <w:spacing w:before="182" w:after="273"/>
        <w:jc w:val="center"/>
        <w:rPr>
          <w:color w:val="383838"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 муниципального имущества Верх-Красноярского сельсовета Северного района Новосибирской области, в отношении которых планируется заключение концессионных соглашений в 2025 году</w:t>
      </w:r>
    </w:p>
    <w:p w:rsidR="00BE7DB1" w:rsidRDefault="00BE7DB1" w:rsidP="00BE7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Федеральным законом от 06.10.2003 №131-ФЗ «Об общих принципах организации местного самоуправления в Российской Федерации», </w:t>
      </w:r>
      <w:r>
        <w:t xml:space="preserve"> </w:t>
      </w:r>
      <w:r>
        <w:rPr>
          <w:sz w:val="28"/>
          <w:szCs w:val="28"/>
        </w:rPr>
        <w:t>Федеральным законом от 21.07.2005 № 115-ФЗ «О концессионных соглашениях», администрация Верх-Красноярского сельсовета Северного района Новосибирской области</w:t>
      </w:r>
    </w:p>
    <w:p w:rsidR="00BE7DB1" w:rsidRDefault="00BE7DB1" w:rsidP="00BE7DB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E7DB1" w:rsidRDefault="00BE7DB1" w:rsidP="00BE7DB1">
      <w:pPr>
        <w:shd w:val="clear" w:color="auto" w:fill="FFFFFF"/>
        <w:jc w:val="both"/>
        <w:rPr>
          <w:color w:val="383838"/>
        </w:rPr>
      </w:pPr>
      <w:r>
        <w:rPr>
          <w:sz w:val="28"/>
          <w:szCs w:val="28"/>
        </w:rPr>
        <w:t xml:space="preserve">        1. Утвердить Перечень объектов муниципального имущества Верх-Красноярского сельсовета Северного района Новосибирской области, в отношении которых планируется заключение концессионных соглашений в 2025 году (Приложение).</w:t>
      </w:r>
    </w:p>
    <w:p w:rsidR="00BE7DB1" w:rsidRDefault="00BE7DB1" w:rsidP="00BE7DB1">
      <w:pPr>
        <w:shd w:val="clear" w:color="auto" w:fill="FFFFFF"/>
        <w:jc w:val="both"/>
        <w:rPr>
          <w:color w:val="38383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Верх-Красноярского сельсовета Северного района Новосибирской области </w:t>
      </w:r>
      <w:proofErr w:type="spellStart"/>
      <w:r>
        <w:rPr>
          <w:sz w:val="28"/>
          <w:szCs w:val="28"/>
        </w:rPr>
        <w:t>verh-krasnoyarka.nso.ru</w:t>
      </w:r>
      <w:proofErr w:type="spellEnd"/>
      <w:r>
        <w:rPr>
          <w:sz w:val="28"/>
          <w:szCs w:val="28"/>
        </w:rPr>
        <w:t xml:space="preserve"> и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D2A56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BE7DB1" w:rsidRDefault="00BE7DB1" w:rsidP="00BE7D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E7DB1" w:rsidRDefault="00BE7DB1" w:rsidP="00BE7DB1">
      <w:pPr>
        <w:rPr>
          <w:sz w:val="28"/>
          <w:szCs w:val="28"/>
        </w:rPr>
      </w:pPr>
    </w:p>
    <w:p w:rsidR="00BE7DB1" w:rsidRDefault="00BE7DB1" w:rsidP="00BE7DB1"/>
    <w:tbl>
      <w:tblPr>
        <w:tblW w:w="10017" w:type="dxa"/>
        <w:tblLook w:val="04A0"/>
      </w:tblPr>
      <w:tblGrid>
        <w:gridCol w:w="5495"/>
        <w:gridCol w:w="4522"/>
      </w:tblGrid>
      <w:tr w:rsidR="00BE7DB1" w:rsidTr="00641C6A">
        <w:tc>
          <w:tcPr>
            <w:tcW w:w="5495" w:type="dxa"/>
            <w:hideMark/>
          </w:tcPr>
          <w:p w:rsidR="00BE7DB1" w:rsidRDefault="00BE7DB1" w:rsidP="00641C6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И.о. Главы Верх-Красноярского сельсовета                                             </w:t>
            </w:r>
          </w:p>
        </w:tc>
        <w:tc>
          <w:tcPr>
            <w:tcW w:w="4522" w:type="dxa"/>
            <w:hideMark/>
          </w:tcPr>
          <w:p w:rsidR="00BE7DB1" w:rsidRDefault="00BE7DB1" w:rsidP="00641C6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BE7DB1" w:rsidRDefault="00BE7DB1" w:rsidP="00BE7DB1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Н.В. Пасько</w:t>
      </w:r>
    </w:p>
    <w:p w:rsidR="00BE7DB1" w:rsidRDefault="00BE7DB1" w:rsidP="00BE7DB1">
      <w:pPr>
        <w:tabs>
          <w:tab w:val="left" w:pos="6840"/>
        </w:tabs>
        <w:rPr>
          <w:sz w:val="28"/>
          <w:szCs w:val="28"/>
        </w:rPr>
      </w:pPr>
    </w:p>
    <w:p w:rsidR="00BE7DB1" w:rsidRDefault="00BE7DB1" w:rsidP="00BE7DB1">
      <w:pPr>
        <w:tabs>
          <w:tab w:val="left" w:pos="6840"/>
        </w:tabs>
        <w:rPr>
          <w:sz w:val="28"/>
          <w:szCs w:val="28"/>
        </w:rPr>
      </w:pPr>
    </w:p>
    <w:p w:rsidR="00BE7DB1" w:rsidRDefault="00BE7DB1" w:rsidP="00BE7DB1">
      <w:pPr>
        <w:tabs>
          <w:tab w:val="left" w:pos="6840"/>
        </w:tabs>
        <w:rPr>
          <w:sz w:val="28"/>
          <w:szCs w:val="28"/>
        </w:rPr>
      </w:pPr>
    </w:p>
    <w:p w:rsidR="00BE7DB1" w:rsidRDefault="00BE7DB1" w:rsidP="00BE7DB1">
      <w:pPr>
        <w:tabs>
          <w:tab w:val="left" w:pos="6840"/>
        </w:tabs>
        <w:rPr>
          <w:sz w:val="28"/>
          <w:szCs w:val="28"/>
        </w:rPr>
      </w:pPr>
    </w:p>
    <w:p w:rsidR="00BE7DB1" w:rsidRDefault="00BE7DB1" w:rsidP="00BE7DB1">
      <w:pPr>
        <w:tabs>
          <w:tab w:val="left" w:pos="6840"/>
        </w:tabs>
        <w:rPr>
          <w:sz w:val="28"/>
          <w:szCs w:val="28"/>
        </w:rPr>
      </w:pPr>
    </w:p>
    <w:p w:rsidR="00BE7DB1" w:rsidRDefault="00BE7DB1" w:rsidP="00BE7DB1">
      <w:pPr>
        <w:jc w:val="center"/>
        <w:rPr>
          <w:b/>
          <w:sz w:val="28"/>
          <w:szCs w:val="28"/>
        </w:rPr>
      </w:pPr>
    </w:p>
    <w:p w:rsidR="00BE7DB1" w:rsidRDefault="00BE7DB1" w:rsidP="00BE7DB1">
      <w:pPr>
        <w:rPr>
          <w:rFonts w:ascii="Arial" w:hAnsi="Arial" w:cs="Arial"/>
          <w:color w:val="383838"/>
          <w:sz w:val="23"/>
          <w:szCs w:val="23"/>
        </w:rPr>
        <w:sectPr w:rsidR="00BE7DB1">
          <w:pgSz w:w="11906" w:h="16838"/>
          <w:pgMar w:top="1134" w:right="851" w:bottom="1134" w:left="1701" w:header="709" w:footer="709" w:gutter="0"/>
          <w:cols w:space="720"/>
        </w:sectPr>
      </w:pPr>
    </w:p>
    <w:p w:rsidR="00BE7DB1" w:rsidRDefault="00BE7DB1" w:rsidP="00BE7DB1">
      <w:pPr>
        <w:tabs>
          <w:tab w:val="left" w:pos="6840"/>
        </w:tabs>
        <w:ind w:left="5670"/>
        <w:jc w:val="right"/>
      </w:pPr>
      <w:r>
        <w:lastRenderedPageBreak/>
        <w:t xml:space="preserve">                       Приложение </w:t>
      </w:r>
    </w:p>
    <w:p w:rsidR="00BE7DB1" w:rsidRDefault="00BE7DB1" w:rsidP="00BE7DB1">
      <w:pPr>
        <w:tabs>
          <w:tab w:val="left" w:pos="6840"/>
        </w:tabs>
        <w:ind w:left="5670"/>
        <w:jc w:val="right"/>
      </w:pPr>
      <w:r>
        <w:t xml:space="preserve">к постановлению администрации </w:t>
      </w:r>
    </w:p>
    <w:p w:rsidR="00BE7DB1" w:rsidRDefault="00BE7DB1" w:rsidP="00BE7DB1">
      <w:pPr>
        <w:tabs>
          <w:tab w:val="left" w:pos="6840"/>
        </w:tabs>
        <w:ind w:left="5670"/>
        <w:jc w:val="right"/>
      </w:pPr>
      <w:r>
        <w:t xml:space="preserve">Верх-Красноярского сельсовета </w:t>
      </w:r>
    </w:p>
    <w:p w:rsidR="00BE7DB1" w:rsidRDefault="00BE7DB1" w:rsidP="00BE7DB1">
      <w:pPr>
        <w:tabs>
          <w:tab w:val="left" w:pos="6840"/>
        </w:tabs>
        <w:ind w:left="5670"/>
        <w:jc w:val="right"/>
      </w:pPr>
      <w:r>
        <w:t xml:space="preserve">Северного района Новосибирской области </w:t>
      </w:r>
    </w:p>
    <w:p w:rsidR="00BE7DB1" w:rsidRDefault="00BE7DB1" w:rsidP="00BE7DB1">
      <w:pPr>
        <w:tabs>
          <w:tab w:val="left" w:pos="6840"/>
        </w:tabs>
        <w:ind w:left="5670"/>
        <w:jc w:val="right"/>
      </w:pPr>
      <w:r>
        <w:t>от 16.05.2025 № 18</w:t>
      </w:r>
    </w:p>
    <w:p w:rsidR="00BE7DB1" w:rsidRDefault="00BE7DB1" w:rsidP="00BE7DB1">
      <w:pPr>
        <w:tabs>
          <w:tab w:val="left" w:pos="6840"/>
        </w:tabs>
        <w:ind w:left="5670"/>
        <w:jc w:val="both"/>
      </w:pPr>
    </w:p>
    <w:p w:rsidR="00BE7DB1" w:rsidRDefault="00BE7DB1" w:rsidP="00BE7DB1">
      <w:pPr>
        <w:tabs>
          <w:tab w:val="left" w:pos="6840"/>
        </w:tabs>
        <w:ind w:left="5670"/>
        <w:jc w:val="both"/>
      </w:pPr>
    </w:p>
    <w:p w:rsidR="00BE7DB1" w:rsidRDefault="00BE7DB1" w:rsidP="00BE7DB1">
      <w:pPr>
        <w:tabs>
          <w:tab w:val="left" w:pos="6840"/>
        </w:tabs>
        <w:ind w:left="5670"/>
        <w:jc w:val="both"/>
      </w:pPr>
    </w:p>
    <w:p w:rsidR="00BE7DB1" w:rsidRDefault="00BE7DB1" w:rsidP="00BE7DB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BE7DB1" w:rsidRDefault="00BE7DB1" w:rsidP="00BE7DB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муниципального имущества Верх-Красноярского сельсовета Северного района Новосибирской области, в отношении которых планируется заключение концессионных соглашений в 2022 году</w:t>
      </w:r>
    </w:p>
    <w:p w:rsidR="00BE7DB1" w:rsidRDefault="00BE7DB1" w:rsidP="00BE7DB1">
      <w:pPr>
        <w:shd w:val="clear" w:color="auto" w:fill="FFFFFF"/>
        <w:jc w:val="center"/>
        <w:rPr>
          <w:color w:val="383838"/>
          <w:sz w:val="28"/>
          <w:szCs w:val="28"/>
        </w:rPr>
      </w:pPr>
    </w:p>
    <w:p w:rsidR="00BE7DB1" w:rsidRDefault="00BE7DB1" w:rsidP="00BE7DB1">
      <w:pPr>
        <w:shd w:val="clear" w:color="auto" w:fill="FFFFFF"/>
        <w:jc w:val="center"/>
        <w:rPr>
          <w:color w:val="383838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85"/>
        <w:tblW w:w="14280" w:type="dxa"/>
        <w:tblLayout w:type="fixed"/>
        <w:tblLook w:val="04A0"/>
      </w:tblPr>
      <w:tblGrid>
        <w:gridCol w:w="818"/>
        <w:gridCol w:w="3164"/>
        <w:gridCol w:w="3213"/>
        <w:gridCol w:w="2409"/>
        <w:gridCol w:w="1559"/>
        <w:gridCol w:w="3117"/>
      </w:tblGrid>
      <w:tr w:rsidR="00BE7DB1" w:rsidTr="00641C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spacing w:line="276" w:lineRule="auto"/>
              <w:jc w:val="center"/>
            </w:pPr>
            <w:r>
              <w:t>Наименование объекта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spacing w:line="276" w:lineRule="auto"/>
            </w:pPr>
            <w:r>
              <w:t xml:space="preserve">Адрес объекта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spacing w:line="276" w:lineRule="auto"/>
              <w:jc w:val="center"/>
            </w:pPr>
            <w:proofErr w:type="gramStart"/>
            <w:r>
              <w:t>Вид работ в рамках концессионного соглашения (создание и (или)</w:t>
            </w:r>
            <w:proofErr w:type="gramEnd"/>
          </w:p>
          <w:p w:rsidR="00BE7DB1" w:rsidRDefault="00BE7DB1" w:rsidP="00641C6A">
            <w:pPr>
              <w:spacing w:line="276" w:lineRule="auto"/>
              <w:jc w:val="center"/>
            </w:pPr>
            <w:r>
              <w:t>реконструкция)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spacing w:line="276" w:lineRule="auto"/>
              <w:jc w:val="center"/>
            </w:pPr>
            <w:r>
              <w:t>Предполагаемая  мощность 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B1" w:rsidRDefault="00BE7DB1" w:rsidP="00641C6A">
            <w:pPr>
              <w:spacing w:line="276" w:lineRule="auto"/>
              <w:jc w:val="center"/>
            </w:pPr>
            <w:r>
              <w:t>Планируемая сфера применения объекта</w:t>
            </w:r>
          </w:p>
        </w:tc>
      </w:tr>
      <w:tr w:rsidR="00BE7DB1" w:rsidTr="00641C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Внутриквартальная автомобильная дорога общего пользования местного значения по ул. Красная, д. Большие Кулики Северного района Новосибирской области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Новосибирская область, Северный район, д. Большие Кулики, ул. Красная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7DB1" w:rsidRDefault="00BE7DB1" w:rsidP="00641C6A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Ремонт и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DB1" w:rsidRDefault="00BE7DB1" w:rsidP="00641C6A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DB1" w:rsidRDefault="00BE7DB1" w:rsidP="00641C6A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Автомобильная инфраструктура</w:t>
            </w:r>
          </w:p>
        </w:tc>
      </w:tr>
    </w:tbl>
    <w:p w:rsidR="00BE7DB1" w:rsidRDefault="00BE7DB1" w:rsidP="00BE7DB1">
      <w:pPr>
        <w:shd w:val="clear" w:color="auto" w:fill="FFFFFF"/>
        <w:jc w:val="center"/>
        <w:rPr>
          <w:color w:val="383838"/>
          <w:sz w:val="28"/>
          <w:szCs w:val="28"/>
        </w:rPr>
      </w:pPr>
    </w:p>
    <w:p w:rsidR="00BE7DB1" w:rsidRDefault="00BE7DB1" w:rsidP="00BE7DB1">
      <w:pPr>
        <w:pStyle w:val="a3"/>
      </w:pPr>
    </w:p>
    <w:p w:rsidR="00BE7DB1" w:rsidRDefault="00BE7DB1" w:rsidP="00BE7DB1">
      <w:pPr>
        <w:pStyle w:val="a3"/>
      </w:pPr>
    </w:p>
    <w:p w:rsidR="004D42FC" w:rsidRDefault="004D42FC"/>
    <w:sectPr w:rsidR="004D42FC" w:rsidSect="00BE7D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7DB1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BE7DB1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713C6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autoRedefine/>
    <w:uiPriority w:val="99"/>
    <w:unhideWhenUsed/>
    <w:qFormat/>
    <w:rsid w:val="00BE7DB1"/>
    <w:pPr>
      <w:ind w:left="142" w:firstLine="567"/>
      <w:jc w:val="both"/>
    </w:pPr>
    <w:rPr>
      <w:rFonts w:eastAsiaTheme="majorEastAsia"/>
      <w:color w:val="000000"/>
      <w:sz w:val="28"/>
      <w:szCs w:val="28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autoRedefine/>
    <w:uiPriority w:val="99"/>
    <w:qFormat/>
    <w:locked/>
    <w:rsid w:val="00BE7DB1"/>
    <w:rPr>
      <w:rFonts w:ascii="Times New Roman" w:eastAsiaTheme="majorEastAsia" w:hAnsi="Times New Roman" w:cs="Times New Roman"/>
      <w:color w:val="000000"/>
      <w:sz w:val="28"/>
      <w:szCs w:val="28"/>
      <w:lang w:eastAsia="ru-RU"/>
    </w:rPr>
  </w:style>
  <w:style w:type="paragraph" w:customStyle="1" w:styleId="1">
    <w:name w:val="Основной текст1"/>
    <w:basedOn w:val="a"/>
    <w:rsid w:val="00BE7DB1"/>
    <w:pPr>
      <w:widowControl w:val="0"/>
      <w:shd w:val="clear" w:color="auto" w:fill="FFFFFF"/>
      <w:spacing w:line="278" w:lineRule="exact"/>
    </w:pPr>
    <w:rPr>
      <w:rFonts w:eastAsia="Lucida Sans Unicode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2025-05-16T09:46:00Z</dcterms:created>
  <dcterms:modified xsi:type="dcterms:W3CDTF">2025-05-16T09:47:00Z</dcterms:modified>
</cp:coreProperties>
</file>