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79" w:rsidRPr="00CB480A" w:rsidRDefault="00EB7B79" w:rsidP="00EB7B79">
      <w:pPr>
        <w:jc w:val="center"/>
        <w:rPr>
          <w:b/>
          <w:sz w:val="28"/>
          <w:szCs w:val="28"/>
        </w:rPr>
      </w:pPr>
      <w:r w:rsidRPr="00CB480A">
        <w:rPr>
          <w:b/>
          <w:sz w:val="28"/>
          <w:szCs w:val="28"/>
        </w:rPr>
        <w:t xml:space="preserve">АДМИНИСТРАЦИЯ </w:t>
      </w:r>
    </w:p>
    <w:p w:rsidR="00EB7B79" w:rsidRPr="00CB480A" w:rsidRDefault="00EB7B79" w:rsidP="00EB7B79">
      <w:pPr>
        <w:jc w:val="center"/>
        <w:rPr>
          <w:b/>
          <w:sz w:val="28"/>
          <w:szCs w:val="28"/>
        </w:rPr>
      </w:pPr>
      <w:r w:rsidRPr="00CB480A">
        <w:rPr>
          <w:b/>
          <w:sz w:val="28"/>
          <w:szCs w:val="28"/>
        </w:rPr>
        <w:t>ВЕРХ-КРАСНОЯРСКОГО СЕЛЬСОВЕТА</w:t>
      </w:r>
    </w:p>
    <w:p w:rsidR="00EB7B79" w:rsidRPr="00CB480A" w:rsidRDefault="00EB7B79" w:rsidP="00EB7B79">
      <w:pPr>
        <w:jc w:val="center"/>
        <w:rPr>
          <w:b/>
          <w:sz w:val="28"/>
          <w:szCs w:val="28"/>
        </w:rPr>
      </w:pPr>
      <w:r w:rsidRPr="00CB480A">
        <w:rPr>
          <w:b/>
          <w:sz w:val="28"/>
          <w:szCs w:val="28"/>
        </w:rPr>
        <w:t>СЕВЕРНОГО  РАЙОНА</w:t>
      </w:r>
    </w:p>
    <w:p w:rsidR="00EB7B79" w:rsidRPr="00CB480A" w:rsidRDefault="00EB7B79" w:rsidP="00EB7B79">
      <w:pPr>
        <w:jc w:val="center"/>
        <w:rPr>
          <w:b/>
          <w:sz w:val="28"/>
          <w:szCs w:val="28"/>
        </w:rPr>
      </w:pPr>
      <w:r w:rsidRPr="00CB480A">
        <w:rPr>
          <w:b/>
          <w:sz w:val="28"/>
          <w:szCs w:val="28"/>
        </w:rPr>
        <w:t>НОВОСИБИРСКОЙ  ОБЛАСТИ</w:t>
      </w:r>
    </w:p>
    <w:p w:rsidR="00EB7B79" w:rsidRPr="00CB480A" w:rsidRDefault="00EB7B79" w:rsidP="00EB7B79">
      <w:pPr>
        <w:jc w:val="center"/>
        <w:rPr>
          <w:b/>
          <w:sz w:val="28"/>
          <w:szCs w:val="28"/>
        </w:rPr>
      </w:pPr>
    </w:p>
    <w:p w:rsidR="00EB7B79" w:rsidRPr="00CB480A" w:rsidRDefault="00EB7B79" w:rsidP="00EB7B79">
      <w:pPr>
        <w:jc w:val="center"/>
        <w:rPr>
          <w:b/>
          <w:sz w:val="28"/>
          <w:szCs w:val="28"/>
        </w:rPr>
      </w:pPr>
      <w:r w:rsidRPr="00CB480A">
        <w:rPr>
          <w:b/>
          <w:sz w:val="28"/>
          <w:szCs w:val="28"/>
        </w:rPr>
        <w:t>ПОСТАНОВЛЕНИЕ</w:t>
      </w:r>
    </w:p>
    <w:p w:rsidR="00EB7B79" w:rsidRPr="00CB480A" w:rsidRDefault="00EB7B79" w:rsidP="00EB7B79">
      <w:pPr>
        <w:widowControl w:val="0"/>
        <w:autoSpaceDN w:val="0"/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B7B79" w:rsidRPr="00CB480A" w:rsidRDefault="00EB7B79" w:rsidP="00EB7B79">
      <w:pPr>
        <w:tabs>
          <w:tab w:val="left" w:pos="0"/>
          <w:tab w:val="right" w:pos="9355"/>
        </w:tabs>
        <w:jc w:val="both"/>
        <w:rPr>
          <w:sz w:val="28"/>
          <w:szCs w:val="28"/>
        </w:rPr>
      </w:pPr>
      <w:r w:rsidRPr="00CB480A">
        <w:rPr>
          <w:sz w:val="28"/>
          <w:szCs w:val="28"/>
        </w:rPr>
        <w:t>08.07.2024                                с. Верх-Красноярка</w:t>
      </w:r>
      <w:r w:rsidRPr="00CB480A">
        <w:rPr>
          <w:sz w:val="28"/>
          <w:szCs w:val="28"/>
        </w:rPr>
        <w:tab/>
        <w:t>№ 40</w:t>
      </w:r>
    </w:p>
    <w:p w:rsidR="00EB7B79" w:rsidRPr="00CB480A" w:rsidRDefault="00EB7B79" w:rsidP="00EB7B79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EB7B79" w:rsidRPr="00CB480A" w:rsidRDefault="00EB7B79" w:rsidP="00EB7B79">
      <w:pPr>
        <w:jc w:val="center"/>
        <w:rPr>
          <w:b/>
          <w:bCs/>
          <w:sz w:val="28"/>
          <w:szCs w:val="28"/>
        </w:rPr>
      </w:pPr>
      <w:r w:rsidRPr="00CB480A">
        <w:rPr>
          <w:b/>
          <w:sz w:val="28"/>
          <w:szCs w:val="28"/>
        </w:rPr>
        <w:t>Об утверждении</w:t>
      </w:r>
      <w:r w:rsidRPr="00CB480A">
        <w:rPr>
          <w:b/>
          <w:bCs/>
          <w:sz w:val="28"/>
          <w:szCs w:val="28"/>
        </w:rPr>
        <w:t xml:space="preserve"> административного регламента</w:t>
      </w:r>
      <w:r w:rsidRPr="00CB480A">
        <w:rPr>
          <w:sz w:val="28"/>
          <w:szCs w:val="28"/>
        </w:rPr>
        <w:t xml:space="preserve"> </w:t>
      </w:r>
      <w:r w:rsidRPr="00CB480A">
        <w:rPr>
          <w:b/>
          <w:bCs/>
          <w:sz w:val="28"/>
          <w:szCs w:val="28"/>
        </w:rPr>
        <w:t>предоставления муниципальной услуги «</w:t>
      </w:r>
      <w:r w:rsidRPr="00CB480A">
        <w:rPr>
          <w:b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CB480A">
        <w:rPr>
          <w:b/>
          <w:bCs/>
          <w:sz w:val="28"/>
          <w:szCs w:val="28"/>
        </w:rPr>
        <w:t xml:space="preserve">» </w:t>
      </w:r>
    </w:p>
    <w:p w:rsidR="00EB7B79" w:rsidRPr="00CB480A" w:rsidRDefault="00EB7B79" w:rsidP="00EB7B79">
      <w:pPr>
        <w:jc w:val="center"/>
        <w:rPr>
          <w:b/>
          <w:bCs/>
          <w:sz w:val="28"/>
          <w:szCs w:val="28"/>
        </w:rPr>
      </w:pPr>
    </w:p>
    <w:p w:rsidR="00EB7B79" w:rsidRPr="00CB480A" w:rsidRDefault="00EB7B79" w:rsidP="00EB7B79">
      <w:pPr>
        <w:ind w:firstLine="567"/>
        <w:jc w:val="both"/>
        <w:rPr>
          <w:bCs/>
          <w:spacing w:val="-12"/>
          <w:sz w:val="28"/>
          <w:szCs w:val="28"/>
        </w:rPr>
      </w:pPr>
      <w:r w:rsidRPr="00CB480A">
        <w:rPr>
          <w:sz w:val="28"/>
          <w:szCs w:val="28"/>
        </w:rPr>
        <w:t xml:space="preserve">В </w:t>
      </w:r>
      <w:r w:rsidRPr="00CB480A">
        <w:rPr>
          <w:bCs/>
          <w:spacing w:val="-12"/>
          <w:sz w:val="28"/>
          <w:szCs w:val="28"/>
        </w:rPr>
        <w:t xml:space="preserve">соответствии с  </w:t>
      </w:r>
      <w:r w:rsidRPr="00CB480A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</w:t>
      </w:r>
      <w:r w:rsidRPr="00CB480A">
        <w:rPr>
          <w:bCs/>
          <w:spacing w:val="-12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 в</w:t>
      </w:r>
      <w:r w:rsidRPr="00CB480A">
        <w:rPr>
          <w:sz w:val="28"/>
          <w:szCs w:val="28"/>
        </w:rPr>
        <w:t xml:space="preserve"> целях оптимизации, повышения качества предоставления и доступности получения муниципальных услуг,</w:t>
      </w:r>
      <w:r w:rsidRPr="00CB480A">
        <w:rPr>
          <w:bCs/>
          <w:spacing w:val="-12"/>
          <w:sz w:val="28"/>
          <w:szCs w:val="28"/>
        </w:rPr>
        <w:t xml:space="preserve"> администрация Верх-Красноярского сельсовета Северного района Новосибирской области</w:t>
      </w:r>
    </w:p>
    <w:p w:rsidR="00EB7B79" w:rsidRPr="00CB480A" w:rsidRDefault="00EB7B79" w:rsidP="00EB7B79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B480A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EB7B79" w:rsidRPr="00CB480A" w:rsidRDefault="00EB7B79" w:rsidP="00EB7B79">
      <w:pPr>
        <w:ind w:firstLine="567"/>
        <w:jc w:val="both"/>
        <w:rPr>
          <w:bCs/>
          <w:sz w:val="28"/>
          <w:szCs w:val="28"/>
        </w:rPr>
      </w:pPr>
      <w:r w:rsidRPr="00CB480A">
        <w:rPr>
          <w:color w:val="212529"/>
          <w:sz w:val="28"/>
          <w:szCs w:val="28"/>
        </w:rPr>
        <w:t xml:space="preserve">1. </w:t>
      </w:r>
      <w:r w:rsidRPr="00CB480A">
        <w:rPr>
          <w:sz w:val="28"/>
          <w:szCs w:val="28"/>
        </w:rPr>
        <w:t xml:space="preserve">Утвердить прилагаемый административный регламент </w:t>
      </w:r>
      <w:r w:rsidRPr="00CB480A">
        <w:rPr>
          <w:bCs/>
          <w:sz w:val="28"/>
          <w:szCs w:val="28"/>
        </w:rPr>
        <w:t>предоставления муниципальной услуги «</w:t>
      </w:r>
      <w:r w:rsidRPr="00CB480A">
        <w:rPr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CB480A">
        <w:rPr>
          <w:bCs/>
          <w:sz w:val="28"/>
          <w:szCs w:val="28"/>
        </w:rPr>
        <w:t>».</w:t>
      </w:r>
    </w:p>
    <w:p w:rsidR="00EB7B79" w:rsidRPr="00CB480A" w:rsidRDefault="00EB7B79" w:rsidP="00EB7B79">
      <w:pPr>
        <w:ind w:firstLine="567"/>
        <w:jc w:val="both"/>
        <w:rPr>
          <w:bCs/>
          <w:spacing w:val="-12"/>
          <w:sz w:val="28"/>
          <w:szCs w:val="28"/>
        </w:rPr>
      </w:pPr>
      <w:r w:rsidRPr="00CB480A">
        <w:rPr>
          <w:rStyle w:val="apple-style-span"/>
          <w:sz w:val="28"/>
          <w:szCs w:val="28"/>
        </w:rPr>
        <w:t xml:space="preserve">2. </w:t>
      </w:r>
      <w:r w:rsidRPr="00CB480A">
        <w:rPr>
          <w:bCs/>
          <w:spacing w:val="-12"/>
          <w:sz w:val="28"/>
          <w:szCs w:val="28"/>
        </w:rPr>
        <w:t xml:space="preserve">Разместить данное постановление </w:t>
      </w:r>
      <w:r w:rsidRPr="00CB480A">
        <w:rPr>
          <w:sz w:val="28"/>
          <w:szCs w:val="28"/>
        </w:rPr>
        <w:t xml:space="preserve">на официальном сайте администрации Верх-Красноярского сельсовета Северного района Новосибирской области </w:t>
      </w:r>
      <w:r w:rsidRPr="00CB480A">
        <w:rPr>
          <w:bCs/>
          <w:spacing w:val="-12"/>
          <w:sz w:val="28"/>
          <w:szCs w:val="28"/>
        </w:rPr>
        <w:t xml:space="preserve"> и опубликовать его в периодическом печатном издании «Вестник Верх-Красноярского сельсовета».</w:t>
      </w:r>
    </w:p>
    <w:p w:rsidR="00EB7B79" w:rsidRPr="00CB480A" w:rsidRDefault="00EB7B79" w:rsidP="00EB7B79">
      <w:pPr>
        <w:ind w:firstLine="567"/>
        <w:jc w:val="both"/>
        <w:rPr>
          <w:bCs/>
          <w:spacing w:val="-12"/>
          <w:sz w:val="28"/>
          <w:szCs w:val="28"/>
        </w:rPr>
      </w:pPr>
      <w:r w:rsidRPr="00CB480A">
        <w:rPr>
          <w:bCs/>
          <w:spacing w:val="-12"/>
          <w:sz w:val="28"/>
          <w:szCs w:val="28"/>
        </w:rPr>
        <w:t>3. Контроль за исполнением данного постановления оставляю за собой.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</w:p>
    <w:p w:rsidR="00EB7B79" w:rsidRPr="00CB480A" w:rsidRDefault="00EB7B79" w:rsidP="00EB7B79">
      <w:pPr>
        <w:ind w:left="5940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p w:rsidR="00EB7B79" w:rsidRPr="00CB480A" w:rsidRDefault="00EB7B79" w:rsidP="00EB7B79">
      <w:pPr>
        <w:jc w:val="both"/>
        <w:rPr>
          <w:sz w:val="28"/>
          <w:szCs w:val="28"/>
        </w:rPr>
      </w:pPr>
      <w:r w:rsidRPr="00CB480A">
        <w:rPr>
          <w:sz w:val="28"/>
          <w:szCs w:val="28"/>
        </w:rPr>
        <w:t>Глава Верх-Красноярского сельсовета</w:t>
      </w:r>
    </w:p>
    <w:p w:rsidR="00EB7B79" w:rsidRPr="00CB480A" w:rsidRDefault="00EB7B79" w:rsidP="00EB7B79">
      <w:pPr>
        <w:jc w:val="both"/>
        <w:rPr>
          <w:sz w:val="28"/>
          <w:szCs w:val="28"/>
        </w:rPr>
      </w:pPr>
      <w:r w:rsidRPr="00CB480A"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EB7B79" w:rsidRPr="00CB480A" w:rsidRDefault="00EB7B79" w:rsidP="00EB7B79">
      <w:pPr>
        <w:ind w:left="5940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EB7B79" w:rsidRPr="00CB480A" w:rsidRDefault="00EB7B79" w:rsidP="00EB7B79">
      <w:pPr>
        <w:rPr>
          <w:rFonts w:eastAsia="Calibri"/>
          <w:bCs/>
          <w:kern w:val="2"/>
          <w:sz w:val="28"/>
          <w:szCs w:val="28"/>
          <w:lang w:eastAsia="en-US"/>
        </w:rPr>
      </w:pPr>
    </w:p>
    <w:p w:rsidR="00EB7B79" w:rsidRPr="00CB480A" w:rsidRDefault="00EB7B79" w:rsidP="00EB7B79">
      <w:pPr>
        <w:ind w:left="5940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EB7B79" w:rsidRPr="00CB480A" w:rsidRDefault="00EB7B79" w:rsidP="00EB7B79">
      <w:pPr>
        <w:ind w:left="5940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EB7B79" w:rsidRPr="00CB480A" w:rsidRDefault="00EB7B79" w:rsidP="00EB7B79">
      <w:pPr>
        <w:ind w:left="5940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EB7B79" w:rsidRPr="00CB480A" w:rsidRDefault="00EB7B79" w:rsidP="00EB7B79">
      <w:pPr>
        <w:ind w:left="5940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EB7B79" w:rsidRPr="00CB480A" w:rsidRDefault="00EB7B79" w:rsidP="00EB7B79">
      <w:pPr>
        <w:ind w:left="5940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EB7B79" w:rsidRPr="00CB480A" w:rsidRDefault="00EB7B79" w:rsidP="00EB7B79">
      <w:pPr>
        <w:ind w:left="5940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EB7B79" w:rsidRPr="00CB480A" w:rsidRDefault="00EB7B79" w:rsidP="00EB7B79">
      <w:pPr>
        <w:ind w:left="5103"/>
        <w:jc w:val="center"/>
      </w:pPr>
      <w:r w:rsidRPr="00CB480A">
        <w:t>УТВЕРЖДЕН</w:t>
      </w:r>
    </w:p>
    <w:p w:rsidR="00EB7B79" w:rsidRPr="00CB480A" w:rsidRDefault="00EB7B79" w:rsidP="00EB7B79">
      <w:pPr>
        <w:ind w:left="5103"/>
        <w:jc w:val="both"/>
      </w:pPr>
      <w:r w:rsidRPr="00CB480A">
        <w:lastRenderedPageBreak/>
        <w:t>постановлением администрации Верх-Красноярского сельсовета Северного района Новосибирской области от  08.07.2024 № 40</w:t>
      </w:r>
    </w:p>
    <w:p w:rsidR="00EB7B79" w:rsidRPr="00CB480A" w:rsidRDefault="00EB7B79" w:rsidP="00EB7B79">
      <w:pPr>
        <w:jc w:val="right"/>
        <w:rPr>
          <w:rFonts w:eastAsia="Calibri"/>
          <w:sz w:val="28"/>
          <w:szCs w:val="28"/>
          <w:lang w:eastAsia="en-US"/>
        </w:rPr>
      </w:pPr>
    </w:p>
    <w:p w:rsidR="00EB7B79" w:rsidRPr="00CB480A" w:rsidRDefault="00EB7B79" w:rsidP="00EB7B79">
      <w:pPr>
        <w:jc w:val="right"/>
        <w:rPr>
          <w:rFonts w:eastAsia="Calibri"/>
          <w:sz w:val="28"/>
          <w:szCs w:val="28"/>
          <w:lang w:eastAsia="en-US"/>
        </w:rPr>
      </w:pPr>
    </w:p>
    <w:p w:rsidR="00EB7B79" w:rsidRPr="00CB480A" w:rsidRDefault="00EB7B79" w:rsidP="00EB7B7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B480A">
        <w:rPr>
          <w:b/>
          <w:sz w:val="28"/>
          <w:szCs w:val="28"/>
        </w:rPr>
        <w:t xml:space="preserve">Административный регламент предоставления </w:t>
      </w:r>
    </w:p>
    <w:p w:rsidR="00EB7B79" w:rsidRPr="00CB480A" w:rsidRDefault="00EB7B79" w:rsidP="00EB7B7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CB480A">
        <w:rPr>
          <w:b/>
          <w:sz w:val="28"/>
          <w:szCs w:val="28"/>
        </w:rPr>
        <w:t xml:space="preserve">муниципальной  услуги </w:t>
      </w:r>
      <w:r w:rsidRPr="00CB480A">
        <w:rPr>
          <w:b/>
          <w:bCs/>
          <w:sz w:val="28"/>
          <w:szCs w:val="28"/>
        </w:rPr>
        <w:t>«</w:t>
      </w:r>
      <w:r w:rsidRPr="00CB480A">
        <w:rPr>
          <w:b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CB480A">
        <w:rPr>
          <w:b/>
          <w:bCs/>
          <w:sz w:val="28"/>
          <w:szCs w:val="28"/>
        </w:rPr>
        <w:t>»</w:t>
      </w:r>
    </w:p>
    <w:p w:rsidR="00EB7B79" w:rsidRPr="00CB480A" w:rsidRDefault="00EB7B79" w:rsidP="00EB7B7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B7B79" w:rsidRPr="00CB480A" w:rsidRDefault="00EB7B79" w:rsidP="00EB7B79">
      <w:pPr>
        <w:jc w:val="center"/>
        <w:rPr>
          <w:b/>
          <w:bCs/>
          <w:sz w:val="28"/>
          <w:szCs w:val="28"/>
        </w:rPr>
      </w:pPr>
      <w:r w:rsidRPr="00CB480A">
        <w:rPr>
          <w:b/>
          <w:bCs/>
          <w:sz w:val="28"/>
          <w:szCs w:val="28"/>
        </w:rPr>
        <w:t>1. Общие положения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 xml:space="preserve">1.2. Муниципальная услуга предоставляется физическим и юридическим лицам, индивидуальным предпринимателям – налогоплательщикам. 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 (далее – представитель).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администрации Верх-Красноярского сельсовета Северного района 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80A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2) по телефону в Уполномоченном органе или многофункциональном центре;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B48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sz w:val="28"/>
          <w:szCs w:val="28"/>
        </w:rPr>
        <w:t>(https://www.gosuslugi.ru/) (далее – ЕПГУ, Единый портал);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в системе «Портал государственных и муниципальных услуг (функций) Новосибирской области (www.54.gosuslugi.ru) (далее – РПГУ, Региональный портал);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Pr="00CB48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iCs/>
          <w:sz w:val="28"/>
          <w:szCs w:val="28"/>
        </w:rPr>
        <w:t>https://verh-krasnoyarka.nso.ru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1.4. Информирование осуществляется по вопросам, касающимся: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органа;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CB48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 w:rsidRPr="00CB480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и влияющее прямо или косвенно на принимаемое решение.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 xml:space="preserve">1.6.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B480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CB480A">
        <w:rPr>
          <w:rFonts w:ascii="Times New Roman" w:hAnsi="Times New Roman" w:cs="Times New Roman"/>
          <w:sz w:val="28"/>
          <w:szCs w:val="28"/>
        </w:rPr>
        <w:t xml:space="preserve"> 1.4.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1.7. На ЕПГУ,</w:t>
      </w:r>
      <w:r w:rsidRPr="00CB480A">
        <w:rPr>
          <w:rFonts w:ascii="Times New Roman" w:hAnsi="Times New Roman" w:cs="Times New Roman"/>
          <w:color w:val="000000"/>
          <w:sz w:val="28"/>
          <w:szCs w:val="28"/>
        </w:rPr>
        <w:t xml:space="preserve"> РПГУ</w:t>
      </w:r>
      <w:r w:rsidRPr="00CB480A">
        <w:rPr>
          <w:rFonts w:ascii="Times New Roman" w:hAnsi="Times New Roman" w:cs="Times New Roman"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1.8.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органа, ответственного за предоставление муниципальной услуги, а также многофункциональных центров;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справочные телефоны Уполномоченного органа, ответственного за предоставление муниципальной услуги;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B7B79" w:rsidRPr="00CB480A" w:rsidRDefault="00EB7B79" w:rsidP="00EB7B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lastRenderedPageBreak/>
        <w:t xml:space="preserve">1.11. Информация о ходе рассмотрения и о результатах предоставления муниципальной услуги может быть получена заявителем (его представителем) в личном кабинете на ЕПГУ, </w:t>
      </w:r>
      <w:bookmarkStart w:id="0" w:name="_Hlk79013065"/>
      <w:r w:rsidRPr="00CB480A">
        <w:rPr>
          <w:sz w:val="28"/>
          <w:szCs w:val="28"/>
        </w:rPr>
        <w:t xml:space="preserve">РПГУ,  </w:t>
      </w:r>
      <w:bookmarkEnd w:id="0"/>
      <w:r w:rsidRPr="00CB480A">
        <w:rPr>
          <w:sz w:val="28"/>
          <w:szCs w:val="28"/>
        </w:rPr>
        <w:t xml:space="preserve">а также в Уполномоченном органе при обращении заявителя лично, по телефону посредством электронной почты. </w:t>
      </w:r>
    </w:p>
    <w:p w:rsidR="00EB7B79" w:rsidRPr="00CB480A" w:rsidRDefault="00EB7B79" w:rsidP="00EB7B79">
      <w:pPr>
        <w:ind w:firstLine="567"/>
        <w:rPr>
          <w:sz w:val="28"/>
          <w:szCs w:val="28"/>
        </w:rPr>
      </w:pPr>
      <w:r w:rsidRPr="00CB480A">
        <w:rPr>
          <w:sz w:val="28"/>
          <w:szCs w:val="28"/>
        </w:rPr>
        <w:t> </w:t>
      </w:r>
    </w:p>
    <w:p w:rsidR="00EB7B79" w:rsidRPr="00CB480A" w:rsidRDefault="00EB7B79" w:rsidP="00EB7B79">
      <w:pPr>
        <w:ind w:firstLine="567"/>
        <w:jc w:val="center"/>
        <w:rPr>
          <w:sz w:val="28"/>
          <w:szCs w:val="28"/>
        </w:rPr>
      </w:pPr>
      <w:r w:rsidRPr="00CB480A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B480A">
        <w:rPr>
          <w:sz w:val="28"/>
          <w:szCs w:val="28"/>
        </w:rPr>
        <w:t> 2.1. Наименование муниципальной услуги -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сборах.</w:t>
      </w:r>
      <w:r w:rsidRPr="00CB480A">
        <w:rPr>
          <w:bCs/>
          <w:sz w:val="28"/>
          <w:szCs w:val="28"/>
        </w:rPr>
        <w:t xml:space="preserve"> 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B480A">
        <w:rPr>
          <w:bCs/>
          <w:sz w:val="28"/>
          <w:szCs w:val="28"/>
        </w:rPr>
        <w:t>2.2. Муниципальная услуга предоставляется администрацией Верх-Красноярского сельсовета Северного района Новосибирской области (Уполномоченным органом).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МФЦ участвует в предоставлении муниципальной услуги в части: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информирования по вопросам предоставления муниципальной услуги;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выдачи результата предоставления муниципальной услуги.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B7B79" w:rsidRPr="00CB480A" w:rsidRDefault="00EB7B79" w:rsidP="00EB7B79">
      <w:pPr>
        <w:ind w:firstLine="567"/>
        <w:rPr>
          <w:sz w:val="28"/>
          <w:szCs w:val="28"/>
        </w:rPr>
      </w:pPr>
      <w:r w:rsidRPr="00CB480A">
        <w:rPr>
          <w:sz w:val="28"/>
          <w:szCs w:val="28"/>
        </w:rPr>
        <w:t>2.3. Результатом предоставления муниципальной услуги является: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письменные разъяснения налогоплательщикам по вопросам применения нормативных правовых актов муниципального образования о местных налогах и сборах (далее – разъяснения);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решение об отказе в предоставлении муниципальной услуги (далее – решение об отказе).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в уполномоченном органе местного самоуправления на бумажном носителе при личном обращении;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в МФЦ на бумажном носителе при личном обращении;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почтовым отправлением;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на ЕПГУ, РПГУ в том числе в форме электронного документа, подписанного электронной подписью.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2.4. Срок предоставления муниципальной услуги – 60 (шестьдесят) календарных дней со дня регистрации надлежащим образом оформленного заявления и в полном объеме прилагаемых к нему документов (по необходимости), соответствующих требованиям законодательства Российской Федерации.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По решению Главы указанный срок может быть продлен, но не более чем на 30 (тридцать) календарных дней.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lastRenderedPageBreak/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2.5. Перечень нормативных правовых актов Российской Федерации, Новосибирской области и муниципальных правовых актов Верх-Красноярского сельсовета Северного района Новосибирской области, регулирующих предоставление муниципальной услуги, с указанием их реквизитов размещается на официальном сайте администрации Верх-Красноярского сельсовета Северного района Новосибирской области в информационно-телекоммуникационной сети "Интернет" (http://verh-krasnoyarka.nso.ru),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(www.gosuslugi.ru).»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2.6. </w:t>
      </w:r>
      <w:bookmarkStart w:id="1" w:name="Par93"/>
      <w:bookmarkEnd w:id="1"/>
      <w:r w:rsidRPr="00CB480A">
        <w:rPr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:rsidR="00EB7B79" w:rsidRPr="00CB480A" w:rsidRDefault="00EB7B79" w:rsidP="00EB7B79">
      <w:pPr>
        <w:ind w:firstLine="567"/>
        <w:rPr>
          <w:sz w:val="28"/>
          <w:szCs w:val="28"/>
        </w:rPr>
      </w:pPr>
      <w:r w:rsidRPr="00CB480A">
        <w:rPr>
          <w:sz w:val="28"/>
          <w:szCs w:val="28"/>
        </w:rPr>
        <w:t>1) заявление (Приложение № 1);</w:t>
      </w:r>
    </w:p>
    <w:p w:rsidR="00EB7B79" w:rsidRPr="00CB480A" w:rsidRDefault="00EB7B79" w:rsidP="00EB7B79">
      <w:pPr>
        <w:ind w:firstLine="567"/>
        <w:rPr>
          <w:sz w:val="28"/>
          <w:szCs w:val="28"/>
        </w:rPr>
      </w:pPr>
      <w:r w:rsidRPr="00CB480A">
        <w:rPr>
          <w:sz w:val="28"/>
          <w:szCs w:val="28"/>
        </w:rPr>
        <w:t>2) документ, удостоверяющий личность.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 xml:space="preserve">2.6.1.1. В случае направления заявления посредством ЕПГУ, </w:t>
      </w:r>
      <w:r w:rsidRPr="00CB480A">
        <w:rPr>
          <w:rFonts w:ascii="Times New Roman" w:hAnsi="Times New Roman" w:cs="Times New Roman"/>
          <w:color w:val="000000"/>
          <w:sz w:val="28"/>
          <w:szCs w:val="28"/>
        </w:rPr>
        <w:t>РПГУ</w:t>
      </w:r>
      <w:r w:rsidRPr="00CB480A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 xml:space="preserve">В случае 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Pr="00CB480A">
        <w:rPr>
          <w:rFonts w:ascii="Times New Roman" w:hAnsi="Times New Roman" w:cs="Times New Roman"/>
          <w:sz w:val="28"/>
          <w:szCs w:val="28"/>
        </w:rPr>
        <w:lastRenderedPageBreak/>
        <w:t>полномочия на осуществление действий от имени заявителя, представитель заявителя вправе представить: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В случае  если заявление подается через представителя заявителя посредством ЕПГУ,</w:t>
      </w:r>
      <w:r w:rsidRPr="00CB480A">
        <w:rPr>
          <w:rFonts w:ascii="Times New Roman" w:hAnsi="Times New Roman" w:cs="Times New Roman"/>
          <w:color w:val="000000"/>
          <w:sz w:val="28"/>
          <w:szCs w:val="28"/>
        </w:rPr>
        <w:t xml:space="preserve"> РПГУ</w:t>
      </w:r>
      <w:r w:rsidRPr="00CB480A">
        <w:rPr>
          <w:rFonts w:ascii="Times New Roman" w:hAnsi="Times New Roman" w:cs="Times New Roman"/>
          <w:sz w:val="28"/>
          <w:szCs w:val="28"/>
        </w:rPr>
        <w:t xml:space="preserve"> 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  <w:bookmarkStart w:id="2" w:name="Par104"/>
      <w:bookmarkEnd w:id="2"/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2.6.2. Уполномоченный орган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административного регламента.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2.7. 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2.8. Приостановление предоставления муниципальной услуги законодательством Российской Федерации не предусмотрено.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2.9. Основаниями для отказа в предоставлении муниципальной услуги являются: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решение содержащихся в заявлении вопросов, не входит в компетенцию сельского поселения Верх-Красноярского сельсовета северного муниципального района Новосибирской области.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осуществляется бесплатно, государственная пошлина не уплачивается.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80A">
        <w:rPr>
          <w:rFonts w:ascii="Times New Roman" w:hAnsi="Times New Roman" w:cs="Times New Roman"/>
          <w:bCs/>
          <w:sz w:val="28"/>
          <w:szCs w:val="28"/>
        </w:rPr>
        <w:t xml:space="preserve">2.12. </w:t>
      </w:r>
      <w:r w:rsidRPr="00CB480A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запрещается требовать от заявителя предоставления документов и информации перечисленных в части 1 статьи 7 Федерального закона </w:t>
      </w:r>
      <w:hyperlink r:id="rId4" w:tgtFrame="_blank" w:history="1">
        <w:r w:rsidRPr="00CB480A">
          <w:rPr>
            <w:rFonts w:ascii="Times New Roman" w:hAnsi="Times New Roman" w:cs="Times New Roman"/>
            <w:sz w:val="28"/>
            <w:szCs w:val="28"/>
          </w:rPr>
          <w:t>от 27 июля 2010 года № 210-ФЗ</w:t>
        </w:r>
      </w:hyperlink>
      <w:r w:rsidRPr="00CB480A">
        <w:rPr>
          <w:rFonts w:ascii="Times New Roman" w:hAnsi="Times New Roman" w:cs="Times New Roman"/>
          <w:sz w:val="28"/>
          <w:szCs w:val="28"/>
        </w:rPr>
        <w:t> «</w:t>
      </w:r>
      <w:hyperlink r:id="rId5" w:tgtFrame="_blank" w:history="1">
        <w:r w:rsidRPr="00CB480A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CB480A">
        <w:rPr>
          <w:rFonts w:ascii="Times New Roman" w:hAnsi="Times New Roman" w:cs="Times New Roman"/>
          <w:sz w:val="28"/>
          <w:szCs w:val="28"/>
        </w:rPr>
        <w:t xml:space="preserve">» </w:t>
      </w:r>
      <w:r w:rsidRPr="00CB480A">
        <w:rPr>
          <w:rFonts w:ascii="Times New Roman" w:hAnsi="Times New Roman" w:cs="Times New Roman"/>
          <w:color w:val="000000"/>
          <w:sz w:val="28"/>
          <w:szCs w:val="28"/>
        </w:rPr>
        <w:t>(далее – Федеральный закон № 210-ФЗ).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lastRenderedPageBreak/>
        <w:t>2.14. 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ЕПГУ, </w:t>
      </w:r>
      <w:r w:rsidRPr="00CB480A">
        <w:rPr>
          <w:rFonts w:ascii="Times New Roman" w:hAnsi="Times New Roman" w:cs="Times New Roman"/>
          <w:color w:val="000000"/>
          <w:sz w:val="28"/>
          <w:szCs w:val="28"/>
        </w:rPr>
        <w:t>РПГУ</w:t>
      </w:r>
      <w:r w:rsidRPr="00CB480A">
        <w:rPr>
          <w:rFonts w:ascii="Times New Roman" w:hAnsi="Times New Roman" w:cs="Times New Roman"/>
          <w:sz w:val="28"/>
          <w:szCs w:val="28"/>
        </w:rPr>
        <w:t xml:space="preserve"> регистрируется уполномоченным органом в день его поступления в случае отсутствия автоматической регистрации запросов на ЕПГУ,</w:t>
      </w:r>
      <w:r w:rsidRPr="00CB480A">
        <w:rPr>
          <w:rFonts w:ascii="Times New Roman" w:hAnsi="Times New Roman" w:cs="Times New Roman"/>
          <w:color w:val="000000"/>
          <w:sz w:val="28"/>
          <w:szCs w:val="28"/>
        </w:rPr>
        <w:t xml:space="preserve"> РПГУ</w:t>
      </w:r>
      <w:r w:rsidRPr="00CB480A">
        <w:rPr>
          <w:rFonts w:ascii="Times New Roman" w:hAnsi="Times New Roman" w:cs="Times New Roman"/>
          <w:sz w:val="28"/>
          <w:szCs w:val="28"/>
        </w:rPr>
        <w:t>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2.15.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- оборудованы  доступными местами общего пользования (туалетами). 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Присутственные места оборудуются: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стендами с информацией для заявителей о муниципальной услуге;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средствами оказания первой медицинской помощи.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2.15.1.Требования к местам для ожидания: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места для ожидания должны соответствовать комфортным условиям для заявителей;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места для ожидания должны находиться в холле или специально приспособленном помещении.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2.15.2. Места для информирования, предназначенные для ознакомления заявителей с информационными материалами, оборудуются: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стульями и столами (стойками) для возможности оформления документов.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информационным стендом, столами (стойками) размещаются в местах, обеспечивающих свободный доступ к ним.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lastRenderedPageBreak/>
        <w:t>Места для оформления документов оборудуются стульями, столами (стойками) и обеспечиваются образцами заполнения документов.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2.15.3. Требование к местам приема заявителей.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 - номера кабинета;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 - фамилии, имени, отчества и должности специалиста;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Рабочее место специалиста должно быть оборудовано персональным компьютером с печатающим устройством.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 2.16. Показателями доступности и качества предоставления муниципальной услуги являются: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Верх-Красноярского сельсовета в информационно-телекоммуникационной сети «Интернет»,  Единого и регионального порталов;</w:t>
      </w:r>
    </w:p>
    <w:p w:rsidR="00EB7B79" w:rsidRPr="00CB480A" w:rsidRDefault="00EB7B79" w:rsidP="00EB7B79">
      <w:pPr>
        <w:pStyle w:val="a4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       - предоставление заявителю информации о сроках предоставления муниципальной услуги;</w:t>
      </w:r>
    </w:p>
    <w:p w:rsidR="00EB7B79" w:rsidRPr="00CB480A" w:rsidRDefault="00EB7B79" w:rsidP="00EB7B79">
      <w:pPr>
        <w:pStyle w:val="a4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       - пешеходная доступность от остановок общественного транспорта до здания, в котором оказывается услуга;</w:t>
      </w:r>
    </w:p>
    <w:p w:rsidR="00EB7B79" w:rsidRPr="00CB480A" w:rsidRDefault="00EB7B79" w:rsidP="00EB7B79">
      <w:pPr>
        <w:pStyle w:val="a4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        - 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Верх-Красноярского сельсовета, на Едином портале, в средствах массовой информации, предоставление указанной информации по телефону;</w:t>
      </w:r>
    </w:p>
    <w:p w:rsidR="00EB7B79" w:rsidRPr="00CB480A" w:rsidRDefault="00EB7B79" w:rsidP="00EB7B79">
      <w:pPr>
        <w:pStyle w:val="a4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       - возможность подачи заявления о предоставлении муниципальной услуги в электронном виде с помощью  Единого  и регионального порталов;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возможность и доступность получения услуги через МФЦ;</w:t>
      </w:r>
    </w:p>
    <w:p w:rsidR="00EB7B79" w:rsidRPr="00CB480A" w:rsidRDefault="00EB7B79" w:rsidP="00EB7B79">
      <w:pPr>
        <w:pStyle w:val="a4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       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отсутствие обоснованных жалоб на действия (бездействия) специалистов, за некорректное, невнимательное отношение к заявителям (их представителям).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оборудование на стоянке (остановке)  транспортных  средств, расположенной около  здания администрации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lastRenderedPageBreak/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2.17.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для подачи заявления и документов;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для получения информации о ходе предоставления муниципальной услуги;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для получения результата предоставления муниципальной услуги.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2.18.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2.19.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2.19.1. Заявитель предоставляет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2.19.2.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CB480A">
          <w:rPr>
            <w:sz w:val="28"/>
            <w:szCs w:val="28"/>
          </w:rPr>
          <w:t>пункте 2.6.1</w:t>
        </w:r>
      </w:hyperlink>
      <w:r w:rsidRPr="00CB480A">
        <w:rPr>
          <w:sz w:val="28"/>
          <w:szCs w:val="28"/>
        </w:rPr>
        <w:t>настоящего административного регламента в электронной форме через ЕПГУ,</w:t>
      </w:r>
      <w:r w:rsidRPr="00CB480A">
        <w:rPr>
          <w:color w:val="000000"/>
          <w:sz w:val="28"/>
          <w:szCs w:val="28"/>
        </w:rPr>
        <w:t xml:space="preserve"> РПГУ</w:t>
      </w:r>
      <w:r w:rsidRPr="00CB480A">
        <w:rPr>
          <w:sz w:val="28"/>
          <w:szCs w:val="28"/>
        </w:rPr>
        <w:t xml:space="preserve"> с </w:t>
      </w:r>
      <w:r w:rsidRPr="00CB480A">
        <w:rPr>
          <w:sz w:val="28"/>
          <w:szCs w:val="28"/>
        </w:rPr>
        <w:lastRenderedPageBreak/>
        <w:t>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 ЕПГУ,</w:t>
      </w:r>
      <w:r w:rsidRPr="00CB480A">
        <w:rPr>
          <w:color w:val="000000"/>
          <w:sz w:val="28"/>
          <w:szCs w:val="28"/>
        </w:rPr>
        <w:t xml:space="preserve"> РПГУ</w:t>
      </w:r>
      <w:r w:rsidRPr="00CB480A">
        <w:rPr>
          <w:sz w:val="28"/>
          <w:szCs w:val="28"/>
        </w:rPr>
        <w:t>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 Обращение за услугой через ЕПГУ,</w:t>
      </w:r>
      <w:r w:rsidRPr="00CB480A">
        <w:rPr>
          <w:color w:val="000000"/>
          <w:sz w:val="28"/>
          <w:szCs w:val="28"/>
        </w:rPr>
        <w:t xml:space="preserve"> РПГУ</w:t>
      </w:r>
      <w:r w:rsidRPr="00CB480A">
        <w:rPr>
          <w:sz w:val="28"/>
          <w:szCs w:val="28"/>
        </w:rPr>
        <w:t xml:space="preserve">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2.19.3. При предоставлении муниципальной услуги в электронной форме посредством ЕПГУ, </w:t>
      </w:r>
      <w:r w:rsidRPr="00CB480A">
        <w:rPr>
          <w:color w:val="000000"/>
          <w:sz w:val="28"/>
          <w:szCs w:val="28"/>
        </w:rPr>
        <w:t>РПГУ</w:t>
      </w:r>
      <w:r w:rsidRPr="00CB480A">
        <w:rPr>
          <w:sz w:val="28"/>
          <w:szCs w:val="28"/>
        </w:rPr>
        <w:t xml:space="preserve"> заявителю обеспечивается: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запись на прием в уполномоченный орган для подачи заявления и документов;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формирование запроса;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прием и регистрация уполномоченным органом запроса и документов;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получение результата предоставления муниципальной услуги;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получение сведений о ходе выполнения запроса.</w:t>
      </w:r>
    </w:p>
    <w:p w:rsidR="00EB7B79" w:rsidRPr="00CB480A" w:rsidRDefault="00EB7B79" w:rsidP="00EB7B79">
      <w:pPr>
        <w:pStyle w:val="a4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B7B79" w:rsidRPr="00CB480A" w:rsidRDefault="00EB7B79" w:rsidP="00EB7B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B7B79" w:rsidRPr="00CB480A" w:rsidRDefault="00EB7B79" w:rsidP="00EB7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EB7B79" w:rsidRPr="00CB480A" w:rsidRDefault="00EB7B79" w:rsidP="00EB7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B7B79" w:rsidRPr="00CB480A" w:rsidRDefault="00EB7B79" w:rsidP="00EB7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 3.1. Предоставление муниципальной услуги включает в себя следующие административные процедуры: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2)  принятие решения о предоставление муниципальной услуги;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3) выдача (направление) документов по результатам предоставления муниципальной услуги.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3.2. Прием и регистрация заявления и документов на предоставление муниципальной услуги.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3.2.1. Основанием начала выполнения административной процедуры является поступление от заявителя заявления и документов, необходимых </w:t>
      </w:r>
      <w:r w:rsidRPr="00CB480A">
        <w:rPr>
          <w:sz w:val="28"/>
          <w:szCs w:val="28"/>
        </w:rPr>
        <w:lastRenderedPageBreak/>
        <w:t>для предоставления государственной услуги, в уполномоченный орган, ЕПГУ, РПГУ либо через МФЦ.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3.2.2.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предоставлении муниципальной услуги и приложенных к нему документах.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1) текст в заявлении на предоставление муниципальной услуги поддается прочтению;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2) в заявлении на предоставление муниципальной услуги указаны фамилия, имя, отчество (последнее - при наличии) физического лица либо наименование юридического лица;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3) заявление на предоставление муниципальной услуги подписано заявителем или уполномоченный представитель;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4) прилагаются документы, необходимые для предоставления муниципальной услуги.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составляет 1 рабочий день с момента поступления заявления.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lastRenderedPageBreak/>
        <w:t>Критерий принятия решения: поступление заявления на предоставление муниципальной услуги и приложенных к нему документов.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Результатом административной процедуры является прием и регистрация заявления на предоставление муниципальной услуги и приложенных к нему документов.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Информация о приеме заявления на предоставление муниципальной услуги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3.2.3.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При направлении заявления на предоставление муниципальной услуги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в форме электронных документов </w:t>
      </w:r>
      <w:r w:rsidRPr="00CB480A">
        <w:rPr>
          <w:sz w:val="28"/>
          <w:szCs w:val="28"/>
        </w:rPr>
        <w:lastRenderedPageBreak/>
        <w:t>составляет 1 рабочий день с момента получения документов.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Критерий принятия решения: поступление заявления на предоставление муниципальной услуги и приложенных к нему документов.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Результатом административной процедуры является прием, регистрация заявления на предоставление муниципальной услуги и приложенных к нему документов.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3.2.4.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Критерий принятия решения: поступление заявления на предоставление муниципальной услуги и приложенных к нему документов.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Результатом административной процедуры является прием и регистрация заявления на предоставление муниципальной услуги и приложенных к нему документов.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Информация о приеме заявления на предоставление муниципальной услуги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В день регистрации заявления на предоставление муниципальной услуги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3.3. Основанием для начала административной процедуры принятие решения о предоставление муниципальной услуги является назначение ответственного исполнителя за рассмотрение заявления и документов на предоставление муниципальной услуги.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lastRenderedPageBreak/>
        <w:t>3.3.1. Глава из числа специалистов назначает ответственного исполнителя по рассмотрению заявления и документов на предоставление муниципальной услуги (далее – исполнитель). Фамилия, имя и отчество исполнителя, его должность и телефон сообщаются заявителю по его письменному или устному обращению.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3.3.2. Исполнитель анализирует сведения, представленные заявителем, на предмет обращения и устанавливает основания для предоставления либо для отказа в предоставлении муниципальной услуги.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3.3.3. В случае если сведения, представленные заявителем, подтверждают право заявителя на получение муниципальной услуги, исполнитель в соответствии с действующими нормативными правовыми актами муниципального образования о местных налогах и сборах готовит проект разъяснения в 2 (двух) экземплярах.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3.3.4. В случае наличия оснований для отказа в предоставлении муниципальной услуги, указанных в п. 2.9 настоящего административного регламента исполнитель готовит проект мотивированного решения об отказе.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3.3.5. В отношении заявителя, направившего заявление и пакет документов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3.3.6. Проект Разъяснения или решения об отказе исполнитель направляет на подпись Главе на бумажном носителе и в электронном виде посредством МАИС.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3.3.7. Критерий принятия решения: наличие (отсутствие)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3.3.8. Максимальный срок выполнения административной процедуры – 60 (шестьдесят) календарных дней. </w:t>
      </w:r>
    </w:p>
    <w:p w:rsidR="00EB7B79" w:rsidRPr="00CB480A" w:rsidRDefault="00EB7B79" w:rsidP="00EB7B79">
      <w:pPr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3.3.9. Результатом административной процедуры является поступление к специалисту, ответственному за прием-выдачу документов, письменного разъяснения по вопросам применения нормативных правовых актов муниципального образования о местных налогах и сборах либо решения об отказе в предоставлении муниципальной услуги.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3.4. Выдача (направление) документов по результатам предоставления муниципальной услуги.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3.4.1. Выдача (направление) документов по результатам предоставления муниципальной услуги в уполномоченном органе.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lastRenderedPageBreak/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1) документ, удостоверяющий личность заявителя;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3) расписка в получении документов (при ее наличии у заявителя).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1) устанавливает личность заявителя либо его представителя;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3) выдает документы;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5) отказывает в выдаче результата предоставления муниципальной услуги в случаях: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- обратившееся лицо отказалось предъявить документ, удостоверяющий его личность.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1) устанавливает личность заявителя либо его представителя;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Максимальный срок выполнения данной административной процедуры составляет 3 рабочих дня со дня принятия решения о даче письменного </w:t>
      </w:r>
      <w:r w:rsidRPr="00CB480A">
        <w:rPr>
          <w:sz w:val="28"/>
          <w:szCs w:val="28"/>
        </w:rPr>
        <w:lastRenderedPageBreak/>
        <w:t>разъяснения по вопросам применения нормативных правовых актов муниципального образования о местных налогах и сборах либо решения об отказе в предоставлении муниципальной услуги.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Критерий принятия решения: принятие решения о даче письменного разъяснения по вопросам применения нормативных правовых актов муниципального образования о местных налогах и сборах либо решения об отказе в предоставлении муниципальной услуги.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EB7B79" w:rsidRPr="00CB480A" w:rsidRDefault="00EB7B79" w:rsidP="00EB7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EB7B79" w:rsidRPr="00CB480A" w:rsidRDefault="00EB7B79" w:rsidP="00EB7B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EB7B79" w:rsidRPr="00CB480A" w:rsidRDefault="00EB7B79" w:rsidP="00EB7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Текущий контроль осуществляется путем проведения проверок: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выявления и устранения нарушений прав граждан;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соблюдение сроков предоставления муниципальной услуги;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соблюдение положений настоящего Административного регламента;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Основанием для проведения внеплановых проверок являются: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i/>
          <w:iCs/>
          <w:sz w:val="28"/>
          <w:szCs w:val="28"/>
        </w:rPr>
      </w:pPr>
      <w:r w:rsidRPr="00CB480A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</w:t>
      </w:r>
      <w:r w:rsidRPr="00CB480A">
        <w:rPr>
          <w:sz w:val="28"/>
          <w:szCs w:val="28"/>
        </w:rPr>
        <w:lastRenderedPageBreak/>
        <w:t xml:space="preserve">нарушениях нормативных правовых актов Российской Федерации, нормативных правовых актов </w:t>
      </w:r>
      <w:r w:rsidRPr="00CB480A">
        <w:rPr>
          <w:iCs/>
          <w:sz w:val="28"/>
          <w:szCs w:val="28"/>
        </w:rPr>
        <w:t>Новосибирской области</w:t>
      </w:r>
      <w:r w:rsidRPr="00CB480A">
        <w:rPr>
          <w:sz w:val="28"/>
          <w:szCs w:val="28"/>
        </w:rPr>
        <w:t xml:space="preserve"> и нормативных правовых актов органов местного самоуправления Верх-Красноярского сельсовета Северного района Новосибирской области;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i/>
          <w:iCs/>
          <w:sz w:val="28"/>
          <w:szCs w:val="28"/>
        </w:rPr>
      </w:pPr>
      <w:r w:rsidRPr="00CB480A">
        <w:rPr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Н</w:t>
      </w:r>
      <w:r w:rsidRPr="00CB480A">
        <w:rPr>
          <w:iCs/>
          <w:sz w:val="28"/>
          <w:szCs w:val="28"/>
        </w:rPr>
        <w:t>овосибирской области</w:t>
      </w:r>
      <w:r w:rsidRPr="00CB480A">
        <w:rPr>
          <w:sz w:val="28"/>
          <w:szCs w:val="28"/>
        </w:rPr>
        <w:t xml:space="preserve"> и нормативных правовых актов органов местного самоуправления Верх-Красноярского сельсовета Северного района Новосибирской области</w:t>
      </w:r>
      <w:r w:rsidRPr="00CB480A">
        <w:rPr>
          <w:i/>
          <w:iCs/>
          <w:sz w:val="28"/>
          <w:szCs w:val="28"/>
        </w:rPr>
        <w:t xml:space="preserve"> </w:t>
      </w:r>
      <w:r w:rsidRPr="00CB480A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Граждане, их объединения и организации также имеют право: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B7B79" w:rsidRPr="00CB480A" w:rsidRDefault="00EB7B79" w:rsidP="00EB7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B7B79" w:rsidRPr="00CB480A" w:rsidRDefault="00EB7B79" w:rsidP="00EB7B7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B7B79" w:rsidRPr="00CB480A" w:rsidRDefault="00EB7B79" w:rsidP="00EB7B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EB7B79" w:rsidRPr="00CB480A" w:rsidRDefault="00EB7B79" w:rsidP="00EB7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</w:t>
      </w:r>
    </w:p>
    <w:p w:rsidR="00EB7B79" w:rsidRPr="00CB480A" w:rsidRDefault="00EB7B79" w:rsidP="00EB7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муниципальные услуги, а также</w:t>
      </w:r>
    </w:p>
    <w:p w:rsidR="00EB7B79" w:rsidRPr="00CB480A" w:rsidRDefault="00EB7B79" w:rsidP="00EB7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их должностных лиц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358"/>
      <w:bookmarkEnd w:id="3"/>
      <w:r w:rsidRPr="00CB480A"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CB480A">
        <w:rPr>
          <w:bCs/>
          <w:sz w:val="28"/>
          <w:szCs w:val="28"/>
        </w:rPr>
        <w:t xml:space="preserve"> </w:t>
      </w:r>
      <w:r w:rsidRPr="00CB480A">
        <w:rPr>
          <w:sz w:val="28"/>
          <w:szCs w:val="28"/>
        </w:rPr>
        <w:t>в досудебном (внесудебном) порядке (далее – жалоба).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B480A">
        <w:rPr>
          <w:bCs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B480A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 на решение и действия (бездействие) Уполномоченного органа, руководителя Уполномоченного органа;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B480A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B480A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B480A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CB480A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80A">
        <w:rPr>
          <w:sz w:val="28"/>
          <w:szCs w:val="28"/>
        </w:rPr>
        <w:t xml:space="preserve">Федеральным </w:t>
      </w:r>
      <w:hyperlink r:id="rId6" w:history="1">
        <w:r w:rsidRPr="00CB480A">
          <w:rPr>
            <w:sz w:val="28"/>
            <w:szCs w:val="28"/>
          </w:rPr>
          <w:t>законом</w:t>
        </w:r>
      </w:hyperlink>
      <w:r w:rsidRPr="00CB480A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EB7B79" w:rsidRPr="00CB480A" w:rsidRDefault="00EB7B79" w:rsidP="00EB7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7" w:history="1">
        <w:r w:rsidRPr="00CB480A">
          <w:rPr>
            <w:sz w:val="28"/>
            <w:szCs w:val="28"/>
          </w:rPr>
          <w:t>постановлением</w:t>
        </w:r>
      </w:hyperlink>
      <w:r w:rsidRPr="00CB480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B7B79" w:rsidRDefault="00EB7B79" w:rsidP="00EB7B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7B79" w:rsidRPr="00CB480A" w:rsidRDefault="00EB7B79" w:rsidP="00EB7B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</w:t>
      </w:r>
    </w:p>
    <w:p w:rsidR="00EB7B79" w:rsidRPr="00CB480A" w:rsidRDefault="00EB7B79" w:rsidP="00EB7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6.2. Многофункциональный центр осуществляет: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</w:t>
      </w:r>
      <w:r w:rsidRPr="00CB480A">
        <w:rPr>
          <w:rFonts w:ascii="Times New Roman" w:hAnsi="Times New Roman" w:cs="Times New Roman"/>
          <w:sz w:val="28"/>
          <w:szCs w:val="28"/>
        </w:rPr>
        <w:lastRenderedPageBreak/>
        <w:t>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№210-ФЗ.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 xml:space="preserve">6.3. Информирование заявителя многофункциональными центрами осуществляется следующими способами: 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CB480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CB480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B480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B480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6.4. 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CB480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</w:t>
      </w:r>
      <w:r w:rsidRPr="00CB480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CB480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6.5.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CB480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B480A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B7B79" w:rsidRPr="00CB480A" w:rsidRDefault="00EB7B79" w:rsidP="00EB7B79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0A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B7B79" w:rsidRPr="00CB480A" w:rsidRDefault="00EB7B79" w:rsidP="00EB7B7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B7B79" w:rsidRPr="00CB480A" w:rsidRDefault="00EB7B79" w:rsidP="00EB7B79">
      <w:pPr>
        <w:pStyle w:val="ConsPlusNormal0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Default="00EB7B79" w:rsidP="00EB7B79">
      <w:pPr>
        <w:pStyle w:val="ConsPlusNormal0"/>
        <w:ind w:left="4678"/>
        <w:jc w:val="center"/>
        <w:outlineLvl w:val="1"/>
      </w:pPr>
    </w:p>
    <w:p w:rsidR="00EB7B79" w:rsidRPr="00CB480A" w:rsidRDefault="00EB7B79" w:rsidP="00EB7B79">
      <w:pPr>
        <w:pStyle w:val="ConsPlusNormal0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80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B7B79" w:rsidRPr="00CB480A" w:rsidRDefault="00EB7B79" w:rsidP="00EB7B79">
      <w:pPr>
        <w:pStyle w:val="ConsPlusNormal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B480A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EB7B79" w:rsidRPr="000B2390" w:rsidRDefault="00EB7B79" w:rsidP="00EB7B79">
      <w:pPr>
        <w:pStyle w:val="ConsPlusNormal0"/>
        <w:jc w:val="both"/>
        <w:rPr>
          <w:sz w:val="28"/>
          <w:szCs w:val="28"/>
        </w:rPr>
      </w:pPr>
    </w:p>
    <w:p w:rsidR="00EB7B79" w:rsidRPr="00D77BC3" w:rsidRDefault="00EB7B79" w:rsidP="00EB7B79">
      <w:pPr>
        <w:pStyle w:val="1"/>
        <w:spacing w:after="31"/>
        <w:ind w:right="713"/>
        <w:rPr>
          <w:sz w:val="28"/>
          <w:szCs w:val="28"/>
        </w:rPr>
      </w:pPr>
      <w:r w:rsidRPr="00D77BC3">
        <w:rPr>
          <w:sz w:val="28"/>
          <w:szCs w:val="28"/>
        </w:rPr>
        <w:t>Форма заявления о предоставлении муниципальной услуги</w:t>
      </w:r>
    </w:p>
    <w:p w:rsidR="00EB7B79" w:rsidRPr="00D77BC3" w:rsidRDefault="00EB7B79" w:rsidP="00EB7B79">
      <w:pPr>
        <w:ind w:firstLine="567"/>
        <w:jc w:val="right"/>
        <w:rPr>
          <w:b/>
        </w:rPr>
      </w:pPr>
    </w:p>
    <w:p w:rsidR="00EB7B79" w:rsidRPr="000B2390" w:rsidRDefault="00EB7B79" w:rsidP="00EB7B79">
      <w:pPr>
        <w:spacing w:after="10" w:line="248" w:lineRule="auto"/>
        <w:ind w:left="3453" w:right="56" w:hanging="10"/>
        <w:jc w:val="center"/>
      </w:pPr>
      <w:r w:rsidRPr="000B2390">
        <w:t xml:space="preserve">кому: ___________________________________ </w:t>
      </w:r>
    </w:p>
    <w:p w:rsidR="00EB7B79" w:rsidRPr="000B2390" w:rsidRDefault="00EB7B79" w:rsidP="00EB7B79">
      <w:pPr>
        <w:spacing w:after="10" w:line="248" w:lineRule="auto"/>
        <w:ind w:left="3453" w:right="56" w:hanging="10"/>
        <w:jc w:val="center"/>
      </w:pPr>
      <w:r w:rsidRPr="000B2390">
        <w:t xml:space="preserve">___________________________________ </w:t>
      </w:r>
    </w:p>
    <w:p w:rsidR="00EB7B79" w:rsidRPr="000B2390" w:rsidRDefault="00EB7B79" w:rsidP="00EB7B79">
      <w:pPr>
        <w:spacing w:after="1" w:line="237" w:lineRule="auto"/>
        <w:ind w:left="5936" w:hanging="1342"/>
        <w:jc w:val="center"/>
        <w:rPr>
          <w:sz w:val="20"/>
          <w:szCs w:val="20"/>
        </w:rPr>
      </w:pPr>
      <w:r w:rsidRPr="000B2390">
        <w:rPr>
          <w:sz w:val="20"/>
          <w:szCs w:val="20"/>
        </w:rPr>
        <w:t>(</w:t>
      </w:r>
      <w:r w:rsidRPr="000B2390">
        <w:rPr>
          <w:i/>
          <w:sz w:val="20"/>
          <w:szCs w:val="20"/>
        </w:rPr>
        <w:t>наименование уполномоченного органа</w:t>
      </w:r>
      <w:r w:rsidRPr="000B2390">
        <w:rPr>
          <w:sz w:val="20"/>
          <w:szCs w:val="20"/>
        </w:rPr>
        <w:t>)</w:t>
      </w:r>
    </w:p>
    <w:p w:rsidR="00EB7B79" w:rsidRPr="000B2390" w:rsidRDefault="00EB7B79" w:rsidP="00EB7B79">
      <w:pPr>
        <w:spacing w:after="1" w:line="237" w:lineRule="auto"/>
      </w:pPr>
      <w:r>
        <w:t xml:space="preserve">                                                                 </w:t>
      </w:r>
      <w:r w:rsidRPr="000B2390">
        <w:t xml:space="preserve">от кого: _____________________________ </w:t>
      </w:r>
    </w:p>
    <w:p w:rsidR="00EB7B79" w:rsidRPr="000B2390" w:rsidRDefault="00EB7B79" w:rsidP="00EB7B79">
      <w:pPr>
        <w:spacing w:after="10" w:line="248" w:lineRule="auto"/>
        <w:ind w:left="3453" w:right="56" w:hanging="10"/>
        <w:jc w:val="center"/>
      </w:pPr>
      <w:r w:rsidRPr="000B2390">
        <w:t xml:space="preserve">___________________________________ </w:t>
      </w:r>
    </w:p>
    <w:p w:rsidR="00EB7B79" w:rsidRPr="000B2390" w:rsidRDefault="00EB7B79" w:rsidP="00EB7B79">
      <w:pPr>
        <w:ind w:left="10" w:right="56" w:hanging="10"/>
        <w:jc w:val="right"/>
        <w:rPr>
          <w:sz w:val="20"/>
          <w:szCs w:val="20"/>
        </w:rPr>
      </w:pPr>
      <w:r w:rsidRPr="000B2390">
        <w:rPr>
          <w:i/>
          <w:sz w:val="20"/>
          <w:szCs w:val="20"/>
        </w:rPr>
        <w:t>(полное наименование, ИНН, ОГРН юридического лица)</w:t>
      </w:r>
    </w:p>
    <w:p w:rsidR="00EB7B79" w:rsidRPr="000B2390" w:rsidRDefault="00EB7B79" w:rsidP="00EB7B79">
      <w:pPr>
        <w:spacing w:after="10" w:line="248" w:lineRule="auto"/>
        <w:ind w:left="3453" w:right="56" w:hanging="10"/>
        <w:jc w:val="center"/>
      </w:pPr>
      <w:r w:rsidRPr="000B2390">
        <w:t xml:space="preserve">___________________________________ </w:t>
      </w:r>
    </w:p>
    <w:p w:rsidR="00EB7B79" w:rsidRPr="000B2390" w:rsidRDefault="00EB7B79" w:rsidP="00EB7B79">
      <w:pPr>
        <w:ind w:left="10" w:right="56" w:hanging="10"/>
        <w:jc w:val="right"/>
        <w:rPr>
          <w:sz w:val="20"/>
          <w:szCs w:val="20"/>
        </w:rPr>
      </w:pPr>
      <w:r w:rsidRPr="000B2390">
        <w:rPr>
          <w:i/>
          <w:sz w:val="20"/>
          <w:szCs w:val="20"/>
        </w:rPr>
        <w:t>(контактный телефон, электронная почта, почтовый адрес)</w:t>
      </w:r>
    </w:p>
    <w:p w:rsidR="00EB7B79" w:rsidRPr="000B2390" w:rsidRDefault="00EB7B79" w:rsidP="00EB7B79">
      <w:pPr>
        <w:spacing w:after="10" w:line="248" w:lineRule="auto"/>
        <w:ind w:left="3453" w:right="56" w:hanging="10"/>
        <w:jc w:val="center"/>
      </w:pPr>
      <w:r w:rsidRPr="000B2390">
        <w:t xml:space="preserve">___________________________________ </w:t>
      </w:r>
    </w:p>
    <w:p w:rsidR="00EB7B79" w:rsidRPr="000B2390" w:rsidRDefault="00EB7B79" w:rsidP="00EB7B79">
      <w:pPr>
        <w:spacing w:after="1" w:line="237" w:lineRule="auto"/>
        <w:ind w:left="5333" w:hanging="314"/>
        <w:rPr>
          <w:sz w:val="20"/>
          <w:szCs w:val="20"/>
        </w:rPr>
      </w:pPr>
      <w:r w:rsidRPr="000B2390">
        <w:rPr>
          <w:i/>
          <w:sz w:val="20"/>
          <w:szCs w:val="20"/>
        </w:rPr>
        <w:t xml:space="preserve">(фамилия, имя, отчество (последнее - при </w:t>
      </w:r>
      <w:r>
        <w:rPr>
          <w:i/>
          <w:sz w:val="20"/>
          <w:szCs w:val="20"/>
        </w:rPr>
        <w:t>н</w:t>
      </w:r>
      <w:r w:rsidRPr="000B2390">
        <w:rPr>
          <w:i/>
          <w:sz w:val="20"/>
          <w:szCs w:val="20"/>
        </w:rPr>
        <w:t xml:space="preserve">аличии),  данные документа, удостоверяющего личность,  </w:t>
      </w:r>
    </w:p>
    <w:p w:rsidR="00EB7B79" w:rsidRPr="000B2390" w:rsidRDefault="00EB7B79" w:rsidP="00EB7B79">
      <w:pPr>
        <w:ind w:left="10" w:right="56" w:hanging="10"/>
        <w:jc w:val="right"/>
        <w:rPr>
          <w:sz w:val="20"/>
          <w:szCs w:val="20"/>
        </w:rPr>
      </w:pPr>
      <w:r w:rsidRPr="000B2390">
        <w:rPr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EB7B79" w:rsidRPr="000B2390" w:rsidRDefault="00EB7B79" w:rsidP="00EB7B79">
      <w:pPr>
        <w:spacing w:after="10" w:line="248" w:lineRule="auto"/>
        <w:ind w:left="3453" w:right="56" w:hanging="10"/>
        <w:jc w:val="center"/>
      </w:pPr>
      <w:r w:rsidRPr="000B2390">
        <w:lastRenderedPageBreak/>
        <w:t xml:space="preserve">_________________________________________ </w:t>
      </w:r>
    </w:p>
    <w:p w:rsidR="00EB7B79" w:rsidRPr="000B2390" w:rsidRDefault="00EB7B79" w:rsidP="00EB7B79">
      <w:pPr>
        <w:ind w:left="10" w:right="56" w:hanging="10"/>
        <w:jc w:val="right"/>
        <w:rPr>
          <w:sz w:val="20"/>
          <w:szCs w:val="20"/>
        </w:rPr>
      </w:pPr>
      <w:r w:rsidRPr="000B2390">
        <w:rPr>
          <w:i/>
          <w:sz w:val="20"/>
          <w:szCs w:val="20"/>
        </w:rPr>
        <w:t xml:space="preserve">                         (данные представителя заявителя)</w:t>
      </w:r>
    </w:p>
    <w:p w:rsidR="00EB7B79" w:rsidRPr="00E3118C" w:rsidRDefault="00EB7B79" w:rsidP="00EB7B79">
      <w:pPr>
        <w:ind w:firstLine="567"/>
        <w:jc w:val="right"/>
      </w:pPr>
    </w:p>
    <w:p w:rsidR="00EB7B79" w:rsidRDefault="00EB7B79" w:rsidP="00EB7B79">
      <w:pPr>
        <w:ind w:firstLine="567"/>
        <w:jc w:val="center"/>
        <w:rPr>
          <w:b/>
        </w:rPr>
      </w:pPr>
    </w:p>
    <w:p w:rsidR="00EB7B79" w:rsidRDefault="00EB7B79" w:rsidP="00EB7B79">
      <w:pPr>
        <w:ind w:firstLine="567"/>
        <w:jc w:val="center"/>
        <w:rPr>
          <w:b/>
        </w:rPr>
      </w:pPr>
    </w:p>
    <w:p w:rsidR="00EB7B79" w:rsidRPr="00D77BC3" w:rsidRDefault="00EB7B79" w:rsidP="00EB7B79">
      <w:pPr>
        <w:ind w:firstLine="567"/>
        <w:jc w:val="center"/>
        <w:rPr>
          <w:b/>
        </w:rPr>
      </w:pPr>
      <w:r w:rsidRPr="00D77BC3">
        <w:rPr>
          <w:b/>
        </w:rPr>
        <w:t>ЗАЯВЛЕНИЕ</w:t>
      </w:r>
    </w:p>
    <w:p w:rsidR="00EB7B79" w:rsidRPr="00D77BC3" w:rsidRDefault="00EB7B79" w:rsidP="00EB7B79">
      <w:pPr>
        <w:ind w:firstLine="567"/>
        <w:jc w:val="center"/>
        <w:rPr>
          <w:b/>
        </w:rPr>
      </w:pPr>
      <w:r w:rsidRPr="00D77BC3">
        <w:rPr>
          <w:b/>
        </w:rPr>
        <w:t>на дачу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EB7B79" w:rsidRPr="00E3118C" w:rsidRDefault="00EB7B79" w:rsidP="00EB7B79">
      <w:pPr>
        <w:ind w:firstLine="567"/>
        <w:jc w:val="both"/>
      </w:pPr>
      <w:r w:rsidRPr="00E3118C">
        <w:t> </w:t>
      </w:r>
    </w:p>
    <w:p w:rsidR="00EB7B79" w:rsidRPr="00E3118C" w:rsidRDefault="00EB7B79" w:rsidP="00EB7B79">
      <w:pPr>
        <w:jc w:val="both"/>
      </w:pPr>
    </w:p>
    <w:p w:rsidR="00EB7B79" w:rsidRPr="00D77BC3" w:rsidRDefault="00EB7B79" w:rsidP="00EB7B79">
      <w:pPr>
        <w:ind w:firstLine="567"/>
        <w:jc w:val="both"/>
      </w:pPr>
      <w:r w:rsidRPr="00D77BC3">
        <w:t>Прошу предоставить письменные разъяснения по вопросам применения нормативных правовых актов муниципального образования о местных налогах и сборах, а именно:</w:t>
      </w:r>
    </w:p>
    <w:p w:rsidR="00EB7B79" w:rsidRPr="00D77BC3" w:rsidRDefault="00EB7B79" w:rsidP="00EB7B79">
      <w:pPr>
        <w:jc w:val="both"/>
      </w:pPr>
      <w:r w:rsidRPr="00D77BC3">
        <w:t>____________________________________________________________________________________________________________________________________</w:t>
      </w:r>
    </w:p>
    <w:p w:rsidR="00EB7B79" w:rsidRPr="00E3118C" w:rsidRDefault="00EB7B79" w:rsidP="00EB7B79">
      <w:pPr>
        <w:ind w:firstLine="567"/>
        <w:jc w:val="both"/>
      </w:pPr>
    </w:p>
    <w:p w:rsidR="00EB7B79" w:rsidRPr="00E3118C" w:rsidRDefault="00EB7B79" w:rsidP="00EB7B79">
      <w:pPr>
        <w:ind w:firstLine="567"/>
        <w:jc w:val="both"/>
      </w:pPr>
      <w:r w:rsidRPr="00E3118C">
        <w:t> </w:t>
      </w:r>
    </w:p>
    <w:p w:rsidR="00EB7B79" w:rsidRPr="00E3118C" w:rsidRDefault="00EB7B79" w:rsidP="00EB7B79">
      <w:pPr>
        <w:ind w:firstLine="567"/>
        <w:jc w:val="both"/>
      </w:pPr>
      <w:r w:rsidRPr="00E3118C">
        <w:t xml:space="preserve">«___» ____20__г.       _________                          </w:t>
      </w:r>
      <w:r>
        <w:t xml:space="preserve">      </w:t>
      </w:r>
      <w:r w:rsidRPr="00E3118C">
        <w:t xml:space="preserve"> __________________________</w:t>
      </w:r>
    </w:p>
    <w:p w:rsidR="00EB7B79" w:rsidRPr="00E3118C" w:rsidRDefault="00EB7B79" w:rsidP="00EB7B79">
      <w:pPr>
        <w:ind w:firstLine="567"/>
        <w:jc w:val="both"/>
      </w:pPr>
      <w:r w:rsidRPr="00E3118C">
        <w:t xml:space="preserve">                                  </w:t>
      </w:r>
      <w:r>
        <w:t xml:space="preserve">    </w:t>
      </w:r>
      <w:r w:rsidRPr="00E3118C">
        <w:t>(подпись)            М.П.                (фамилия, имя, отчество)</w:t>
      </w:r>
    </w:p>
    <w:p w:rsidR="00EB7B79" w:rsidRPr="00E3118C" w:rsidRDefault="00EB7B79" w:rsidP="00EB7B79">
      <w:pPr>
        <w:ind w:firstLine="567"/>
        <w:jc w:val="both"/>
      </w:pPr>
      <w:r w:rsidRPr="00E3118C">
        <w:t> </w:t>
      </w:r>
    </w:p>
    <w:p w:rsidR="00EB7B79" w:rsidRPr="00B83F44" w:rsidRDefault="00EB7B79" w:rsidP="00EB7B79">
      <w:pPr>
        <w:rPr>
          <w:sz w:val="28"/>
        </w:rPr>
      </w:pPr>
      <w:r w:rsidRPr="00B83F44">
        <w:rPr>
          <w:sz w:val="28"/>
          <w:szCs w:val="28"/>
        </w:rPr>
        <w:t xml:space="preserve">                     </w:t>
      </w:r>
    </w:p>
    <w:p w:rsidR="00EB7B79" w:rsidRDefault="00EB7B79" w:rsidP="00EB7B79">
      <w:pPr>
        <w:tabs>
          <w:tab w:val="left" w:pos="0"/>
          <w:tab w:val="left" w:pos="6300"/>
        </w:tabs>
        <w:rPr>
          <w:sz w:val="28"/>
          <w:szCs w:val="28"/>
        </w:rPr>
      </w:pPr>
    </w:p>
    <w:p w:rsidR="00EB7B79" w:rsidRDefault="00EB7B79" w:rsidP="00EB7B79">
      <w:pPr>
        <w:tabs>
          <w:tab w:val="left" w:pos="2592"/>
        </w:tabs>
        <w:rPr>
          <w:sz w:val="28"/>
          <w:szCs w:val="28"/>
        </w:rPr>
      </w:pPr>
    </w:p>
    <w:p w:rsidR="00EB7B79" w:rsidRDefault="00EB7B79" w:rsidP="00EB7B79">
      <w:pPr>
        <w:tabs>
          <w:tab w:val="left" w:pos="2592"/>
        </w:tabs>
        <w:rPr>
          <w:sz w:val="28"/>
          <w:szCs w:val="28"/>
        </w:rPr>
      </w:pPr>
    </w:p>
    <w:p w:rsidR="00EB7B79" w:rsidRDefault="00EB7B79" w:rsidP="00EB7B79">
      <w:pPr>
        <w:tabs>
          <w:tab w:val="left" w:pos="2592"/>
        </w:tabs>
        <w:rPr>
          <w:sz w:val="28"/>
          <w:szCs w:val="28"/>
        </w:rPr>
      </w:pPr>
    </w:p>
    <w:p w:rsidR="00EB7B79" w:rsidRDefault="00EB7B79" w:rsidP="00EB7B79">
      <w:pPr>
        <w:tabs>
          <w:tab w:val="left" w:pos="2592"/>
        </w:tabs>
        <w:rPr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B7B79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6225F"/>
    <w:rsid w:val="00D748E5"/>
    <w:rsid w:val="00D8551C"/>
    <w:rsid w:val="00DD19EB"/>
    <w:rsid w:val="00E11D07"/>
    <w:rsid w:val="00E71CE8"/>
    <w:rsid w:val="00EB7B79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B79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autoRedefine/>
    <w:qFormat/>
    <w:locked/>
    <w:rsid w:val="00EB7B79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autoRedefine/>
    <w:qFormat/>
    <w:rsid w:val="00EB7B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Без интервала Знак"/>
    <w:aliases w:val="с интервалом Знак,No Spacing1 Знак,No Spacing Знак"/>
    <w:link w:val="a4"/>
    <w:autoRedefine/>
    <w:uiPriority w:val="99"/>
    <w:qFormat/>
    <w:locked/>
    <w:rsid w:val="00EB7B7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aliases w:val="с интервалом,No Spacing1,No Spacing"/>
    <w:link w:val="a3"/>
    <w:autoRedefine/>
    <w:uiPriority w:val="99"/>
    <w:qFormat/>
    <w:rsid w:val="00EB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autoRedefine/>
    <w:uiPriority w:val="99"/>
    <w:qFormat/>
    <w:rsid w:val="00EB7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style-span">
    <w:name w:val="apple-style-span"/>
    <w:rsid w:val="00EB7B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BBA0BFB1-06C7-4E50-A8D3-FE1045784BF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7891</Words>
  <Characters>44979</Characters>
  <Application>Microsoft Office Word</Application>
  <DocSecurity>0</DocSecurity>
  <Lines>374</Lines>
  <Paragraphs>105</Paragraphs>
  <ScaleCrop>false</ScaleCrop>
  <Company/>
  <LinksUpToDate>false</LinksUpToDate>
  <CharactersWithSpaces>52765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2024-08-12T08:02:00Z</dcterms:created>
  <dcterms:modified xsi:type="dcterms:W3CDTF">2024-08-12T08:02:00Z</dcterms:modified>
</cp:coreProperties>
</file>