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D91E0C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D91E0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6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D91E0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D91E0C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11.03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D91E0C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понедельник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АДМИНИСТРАЦИЯ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 xml:space="preserve"> ВЕРХ-КРАСНОЯРСКОГО СЕЛЬСОВЕТА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СЕВЕРНОГО РАЙОНА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НОВОСИБИРСКОЙ ОБЛАСТИ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</w:p>
    <w:p w:rsidR="00D91E0C" w:rsidRPr="00D91E0C" w:rsidRDefault="00D91E0C" w:rsidP="00D91E0C">
      <w:pPr>
        <w:pStyle w:val="msonormalbullet2gifbullet3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ПОСТАНОВЛЕНИЕ</w:t>
      </w:r>
    </w:p>
    <w:p w:rsidR="00D91E0C" w:rsidRPr="00D91E0C" w:rsidRDefault="00D91E0C" w:rsidP="00D91E0C">
      <w:pPr>
        <w:pStyle w:val="msonormalbullet2gifbullet3gifbullet3gif"/>
        <w:spacing w:before="0" w:beforeAutospacing="0" w:after="0" w:afterAutospacing="0"/>
        <w:contextualSpacing/>
        <w:jc w:val="center"/>
        <w:rPr>
          <w:b/>
          <w:color w:val="FF0000"/>
        </w:rPr>
      </w:pPr>
    </w:p>
    <w:p w:rsidR="00D91E0C" w:rsidRPr="00D91E0C" w:rsidRDefault="00D91E0C" w:rsidP="00D91E0C">
      <w:pPr>
        <w:pStyle w:val="ConsPlusTitle"/>
        <w:ind w:right="-2"/>
        <w:rPr>
          <w:rFonts w:ascii="Times New Roman" w:hAnsi="Times New Roman" w:cs="Times New Roman"/>
          <w:b w:val="0"/>
          <w:sz w:val="24"/>
          <w:szCs w:val="24"/>
        </w:rPr>
      </w:pPr>
      <w:r w:rsidRPr="00D91E0C">
        <w:rPr>
          <w:rFonts w:ascii="Times New Roman" w:hAnsi="Times New Roman" w:cs="Times New Roman"/>
          <w:b w:val="0"/>
          <w:sz w:val="24"/>
          <w:szCs w:val="24"/>
        </w:rPr>
        <w:t>11.03.2024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91E0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91E0C">
        <w:rPr>
          <w:rFonts w:ascii="Times New Roman" w:hAnsi="Times New Roman" w:cs="Times New Roman"/>
          <w:b w:val="0"/>
          <w:sz w:val="24"/>
          <w:szCs w:val="24"/>
        </w:rPr>
        <w:t>. Верх-Красноярка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7</w:t>
      </w:r>
    </w:p>
    <w:p w:rsidR="00D91E0C" w:rsidRPr="00D91E0C" w:rsidRDefault="00D91E0C" w:rsidP="00D91E0C">
      <w:pPr>
        <w:pStyle w:val="ConsPlusTitle"/>
        <w:ind w:right="-2"/>
        <w:rPr>
          <w:rFonts w:ascii="Times New Roman" w:hAnsi="Times New Roman" w:cs="Times New Roman"/>
          <w:b w:val="0"/>
          <w:sz w:val="24"/>
          <w:szCs w:val="24"/>
        </w:rPr>
      </w:pP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>Верх-Красноярского сельсовета Северного района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 Новосибирской области от 09.09.2021 № 51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ab/>
        <w:t>Рассмотрев протест прокурора Северного района Новосибирской области от 21.02.2024  № 13-700в-2020, в соответствии с Федеральным законом от 06.10.2003 №131-ФЗ «Об общих принципах организации местного самоуправления в Российской Федерации» в целях приведения в соответствии с требованиями Бюджетного кодекса Российской Федерации, администрация Верх-Красноярского сельсовета Северного района Новосибирской области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1E0C">
        <w:rPr>
          <w:rFonts w:ascii="Times New Roman" w:hAnsi="Times New Roman"/>
          <w:b/>
          <w:sz w:val="24"/>
          <w:szCs w:val="24"/>
        </w:rPr>
        <w:t>ПОСТАНОВЛЯЕТ: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1E0C">
        <w:rPr>
          <w:rFonts w:ascii="Times New Roman" w:hAnsi="Times New Roman"/>
          <w:sz w:val="24"/>
          <w:szCs w:val="24"/>
        </w:rPr>
        <w:t xml:space="preserve">Внести в «Порядок 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исполнения бюджета Верх-Красноярского сельсовета Северного района Новосибирской области по расходам</w:t>
      </w:r>
      <w:r w:rsidRPr="00D91E0C">
        <w:rPr>
          <w:rStyle w:val="affd"/>
          <w:rFonts w:ascii="Times New Roman" w:hAnsi="Times New Roman"/>
          <w:b w:val="0"/>
          <w:sz w:val="24"/>
          <w:szCs w:val="24"/>
        </w:rPr>
        <w:t>», утвержденный постановлением администрации Верх-Красноярского сельсовета Северного района Новосибирской области от 09.09.2021 № 51 «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Об утверждении Порядка исполнения бюджета Верх-Красноярского сельсовета Северного района Новосибирской области по расходам и Порядка исполнения бюджета Верх-Красноярского сельсовета Северного района Новосибирской области по источникам финансирования дефицита местного бюджет</w:t>
      </w:r>
      <w:r w:rsidRPr="00D91E0C">
        <w:rPr>
          <w:rStyle w:val="affd"/>
          <w:rFonts w:ascii="Times New Roman" w:hAnsi="Times New Roman"/>
          <w:b w:val="0"/>
          <w:sz w:val="24"/>
          <w:szCs w:val="24"/>
        </w:rPr>
        <w:t>а»</w:t>
      </w:r>
      <w:r w:rsidRPr="00D91E0C">
        <w:rPr>
          <w:rFonts w:ascii="Times New Roman" w:hAnsi="Times New Roman"/>
          <w:sz w:val="24"/>
          <w:szCs w:val="24"/>
        </w:rPr>
        <w:t xml:space="preserve"> (далее – Порядок 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исполнения бюджета по расходам</w:t>
      </w:r>
      <w:proofErr w:type="gramEnd"/>
      <w:r w:rsidRPr="00D91E0C">
        <w:rPr>
          <w:rFonts w:ascii="Times New Roman" w:hAnsi="Times New Roman"/>
          <w:sz w:val="24"/>
          <w:szCs w:val="24"/>
        </w:rPr>
        <w:t>), следующие изменения: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1.1. Пункт 2.3.1. Порядка исполнения бюджета по расходам признать утратившим силу.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1.2.  В пункте 2.4.1. Порядка исполнения бюджета по расходам слова «на основании платежных документов»  заменить словами «на основании распоряжений».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91E0C">
        <w:rPr>
          <w:rFonts w:ascii="Times New Roman" w:hAnsi="Times New Roman"/>
          <w:sz w:val="24"/>
          <w:szCs w:val="24"/>
        </w:rPr>
        <w:t>Внести в «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Порядок исполнения бюджета Верх-Красноярского сельсовета Северного района Новосибирской области по источникам финансирования дефицита местного бюджета»,</w:t>
      </w:r>
      <w:r w:rsidRPr="00D91E0C">
        <w:rPr>
          <w:rStyle w:val="affd"/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Верх-Красноярского сельсовета Северного района Новосибирской области от 09.09.2021 № 51 «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 xml:space="preserve">Об 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lastRenderedPageBreak/>
        <w:t>утверждении Порядка исполнения бюджета Верх-Красноярского сельсовета Северного района Новосибирской области по расходам и Порядка исполнения бюджета Верх-Красноярского сельсовета Северного района Новосибирской области по источникам финансирования дефицита местного бюджет</w:t>
      </w:r>
      <w:r w:rsidRPr="00D91E0C">
        <w:rPr>
          <w:rStyle w:val="affd"/>
          <w:rFonts w:ascii="Times New Roman" w:hAnsi="Times New Roman"/>
          <w:b w:val="0"/>
          <w:sz w:val="24"/>
          <w:szCs w:val="24"/>
        </w:rPr>
        <w:t>а»</w:t>
      </w:r>
      <w:r w:rsidRPr="00D91E0C">
        <w:rPr>
          <w:rFonts w:ascii="Times New Roman" w:hAnsi="Times New Roman"/>
          <w:sz w:val="24"/>
          <w:szCs w:val="24"/>
        </w:rPr>
        <w:t xml:space="preserve"> (далее – Порядок</w:t>
      </w:r>
      <w:proofErr w:type="gramEnd"/>
      <w:r w:rsidRPr="00D91E0C">
        <w:rPr>
          <w:rFonts w:ascii="Times New Roman" w:hAnsi="Times New Roman"/>
          <w:sz w:val="24"/>
          <w:szCs w:val="24"/>
        </w:rPr>
        <w:t xml:space="preserve"> 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исполнения бюджета по источникам финансирования дефицита местного бюджета</w:t>
      </w:r>
      <w:r w:rsidRPr="00D91E0C">
        <w:rPr>
          <w:rFonts w:ascii="Times New Roman" w:hAnsi="Times New Roman"/>
          <w:sz w:val="24"/>
          <w:szCs w:val="24"/>
        </w:rPr>
        <w:t>), следующие изменения: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 xml:space="preserve">2.1. В пункте 5 Порядка </w:t>
      </w:r>
      <w:r w:rsidRPr="00D91E0C">
        <w:rPr>
          <w:rStyle w:val="affd"/>
          <w:rFonts w:ascii="Times New Roman" w:eastAsiaTheme="majorEastAsia" w:hAnsi="Times New Roman"/>
          <w:b w:val="0"/>
          <w:sz w:val="24"/>
          <w:szCs w:val="24"/>
        </w:rPr>
        <w:t>исполнения бюджета по источникам финансирования дефицита</w:t>
      </w:r>
      <w:r w:rsidRPr="00D91E0C">
        <w:rPr>
          <w:rFonts w:ascii="Times New Roman" w:hAnsi="Times New Roman"/>
          <w:sz w:val="24"/>
          <w:szCs w:val="24"/>
        </w:rPr>
        <w:t xml:space="preserve">  местного бюджета слова «платежных документов» заменить словами «распоряжений».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sz w:val="24"/>
          <w:szCs w:val="24"/>
        </w:rPr>
        <w:t>3.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1E0C" w:rsidRPr="00D91E0C" w:rsidRDefault="00D91E0C" w:rsidP="00D91E0C">
      <w:pPr>
        <w:pStyle w:val="aff"/>
        <w:ind w:firstLine="567"/>
        <w:jc w:val="both"/>
        <w:rPr>
          <w:rStyle w:val="affd"/>
          <w:b w:val="0"/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4</w:t>
      </w:r>
      <w:r w:rsidRPr="00D91E0C">
        <w:rPr>
          <w:rStyle w:val="affd"/>
          <w:rFonts w:eastAsiaTheme="majorEastAsia"/>
          <w:b w:val="0"/>
          <w:sz w:val="24"/>
          <w:szCs w:val="24"/>
        </w:rPr>
        <w:t>. Постановление вступает в силу с момента его официального опубликования.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5.</w:t>
      </w:r>
      <w:r w:rsidRPr="00D91E0C">
        <w:rPr>
          <w:sz w:val="24"/>
          <w:szCs w:val="24"/>
        </w:rPr>
        <w:t xml:space="preserve">  </w:t>
      </w:r>
      <w:proofErr w:type="gramStart"/>
      <w:r w:rsidRPr="00D91E0C">
        <w:rPr>
          <w:sz w:val="24"/>
          <w:szCs w:val="24"/>
        </w:rPr>
        <w:t>Контроль за</w:t>
      </w:r>
      <w:proofErr w:type="gramEnd"/>
      <w:r w:rsidRPr="00D91E0C">
        <w:rPr>
          <w:sz w:val="24"/>
          <w:szCs w:val="24"/>
        </w:rPr>
        <w:t xml:space="preserve"> исполнением постановления оставляю за собой.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</w:p>
    <w:p w:rsidR="00D91E0C" w:rsidRP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И.о. главы Верх-Красноярского сельсовета </w:t>
      </w:r>
    </w:p>
    <w:p w:rsidR="00D91E0C" w:rsidRP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Северного района Новосибирской области </w:t>
      </w:r>
      <w:r w:rsidRPr="00D91E0C">
        <w:rPr>
          <w:sz w:val="24"/>
          <w:szCs w:val="24"/>
        </w:rPr>
        <w:tab/>
      </w:r>
      <w:r w:rsidRPr="00D91E0C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</w:t>
      </w:r>
      <w:r w:rsidRPr="00D91E0C">
        <w:rPr>
          <w:sz w:val="24"/>
          <w:szCs w:val="24"/>
        </w:rPr>
        <w:t xml:space="preserve"> А.А. </w:t>
      </w:r>
      <w:proofErr w:type="gramStart"/>
      <w:r w:rsidRPr="00D91E0C">
        <w:rPr>
          <w:sz w:val="24"/>
          <w:szCs w:val="24"/>
        </w:rPr>
        <w:t>Степина</w:t>
      </w:r>
      <w:proofErr w:type="gramEnd"/>
      <w:r w:rsidRPr="00D91E0C">
        <w:rPr>
          <w:sz w:val="24"/>
          <w:szCs w:val="24"/>
        </w:rPr>
        <w:tab/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АДМИНИСТРАЦИЯ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 xml:space="preserve"> ВЕРХ-КРАСНОЯРСКОГО СЕЛЬСОВЕТА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СЕВЕРНОГО РАЙОНА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НОВОСИБИРСКОЙ ОБЛАСТИ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</w:p>
    <w:p w:rsidR="00D91E0C" w:rsidRPr="00D91E0C" w:rsidRDefault="00D91E0C" w:rsidP="00D91E0C">
      <w:pPr>
        <w:pStyle w:val="msonormalbullet2gifbullet3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ПОСТАНОВЛЕНИЕ</w:t>
      </w:r>
    </w:p>
    <w:p w:rsidR="00D91E0C" w:rsidRPr="00D91E0C" w:rsidRDefault="00D91E0C" w:rsidP="00D91E0C">
      <w:pPr>
        <w:pStyle w:val="msonormalbullet2gifbullet3gifbullet3gif"/>
        <w:spacing w:before="0" w:beforeAutospacing="0" w:after="0" w:afterAutospacing="0"/>
        <w:contextualSpacing/>
        <w:jc w:val="center"/>
        <w:rPr>
          <w:b/>
          <w:color w:val="FF0000"/>
        </w:rPr>
      </w:pPr>
    </w:p>
    <w:p w:rsidR="00D91E0C" w:rsidRPr="00D91E0C" w:rsidRDefault="00D91E0C" w:rsidP="00D91E0C">
      <w:pPr>
        <w:pStyle w:val="ConsPlusTitle"/>
        <w:ind w:right="-2"/>
        <w:rPr>
          <w:rFonts w:ascii="Times New Roman" w:hAnsi="Times New Roman" w:cs="Times New Roman"/>
          <w:b w:val="0"/>
          <w:sz w:val="24"/>
          <w:szCs w:val="24"/>
        </w:rPr>
      </w:pPr>
      <w:r w:rsidRPr="00D91E0C">
        <w:rPr>
          <w:rFonts w:ascii="Times New Roman" w:hAnsi="Times New Roman" w:cs="Times New Roman"/>
          <w:b w:val="0"/>
          <w:sz w:val="24"/>
          <w:szCs w:val="24"/>
        </w:rPr>
        <w:t>11.03.2024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91E0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91E0C">
        <w:rPr>
          <w:rFonts w:ascii="Times New Roman" w:hAnsi="Times New Roman" w:cs="Times New Roman"/>
          <w:b w:val="0"/>
          <w:sz w:val="24"/>
          <w:szCs w:val="24"/>
        </w:rPr>
        <w:t>. Верх-Красноярка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</w:p>
    <w:p w:rsidR="00D91E0C" w:rsidRPr="00D91E0C" w:rsidRDefault="00D91E0C" w:rsidP="00D91E0C">
      <w:pPr>
        <w:pStyle w:val="ConsPlusTitle"/>
        <w:ind w:right="-2"/>
        <w:rPr>
          <w:rFonts w:ascii="Times New Roman" w:hAnsi="Times New Roman" w:cs="Times New Roman"/>
          <w:b w:val="0"/>
          <w:sz w:val="24"/>
          <w:szCs w:val="24"/>
        </w:rPr>
      </w:pP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>Верх-Красноярского сельсовета Северного района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 Новосибирской области от 09.09.2021 № 52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ab/>
        <w:t>Рассмотрев протест прокурора Северного района Новосибирской области от 21.02.2024  № 13-700в-2020, в соответствии с Федеральным законом от 06.10.2003 №131-ФЗ «Об общих принципах организации местного самоуправления в Российской Федерации» в целях приведения в соответствии с требованиями Бюджетного кодекса Российской Федерации, администрация Верх-Красноярского сельсовета Северного района Новосибирской области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1E0C">
        <w:rPr>
          <w:rFonts w:ascii="Times New Roman" w:hAnsi="Times New Roman"/>
          <w:b/>
          <w:sz w:val="24"/>
          <w:szCs w:val="24"/>
        </w:rPr>
        <w:t>ПОСТАНОВЛЯЕТ: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1. Внести в «Порядок исполнения решения о применении бюджетных мер принуждения», утвержденный постановлением администрации Верх-Красноярского сельсовета Северного района Новосибирской области от 09.09.2021 № 52 «Об утверждении Порядка исполнения решения о применении бюджетных мер принуждения» (далее – Порядок) следующие изменения: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1.1. Пункт 2 раздела 1 «Общие положения»  Порядка изложить в следующей редакции: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1E0C">
        <w:rPr>
          <w:rFonts w:ascii="Times New Roman" w:hAnsi="Times New Roman"/>
          <w:sz w:val="24"/>
          <w:szCs w:val="24"/>
        </w:rPr>
        <w:t xml:space="preserve">«2.  </w:t>
      </w:r>
      <w:r w:rsidRPr="00D91E0C">
        <w:rPr>
          <w:rFonts w:ascii="Times New Roman" w:eastAsia="Calibri" w:hAnsi="Times New Roman"/>
          <w:sz w:val="24"/>
          <w:szCs w:val="24"/>
        </w:rPr>
        <w:t xml:space="preserve">Решение о применении бюджетных мер принуждения, подлежит принятию в течение 30 календарных дней после  получения Администрацией </w:t>
      </w:r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решению Администрации срок исполнения бюджетной меры принуждения,  указанный в </w:t>
      </w:r>
      <w:r w:rsidRPr="00D91E0C">
        <w:rPr>
          <w:rFonts w:ascii="Times New Roman" w:hAnsi="Times New Roman"/>
          <w:sz w:val="24"/>
          <w:szCs w:val="24"/>
          <w:shd w:val="clear" w:color="auto" w:fill="FFFFFF"/>
        </w:rPr>
        <w:t>абзаце первом</w:t>
      </w:r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пункта, может быть продлен в </w:t>
      </w:r>
      <w:r w:rsidRPr="00D91E0C">
        <w:rPr>
          <w:rFonts w:ascii="Times New Roman" w:hAnsi="Times New Roman"/>
          <w:sz w:val="24"/>
          <w:szCs w:val="24"/>
          <w:shd w:val="clear" w:color="auto" w:fill="FFFFFF"/>
        </w:rPr>
        <w:t xml:space="preserve">случаях и на </w:t>
      </w:r>
      <w:r w:rsidRPr="00D91E0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условиях</w:t>
      </w:r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установленных Администрацией в соответствии с </w:t>
      </w:r>
      <w:r w:rsidRPr="00D91E0C">
        <w:rPr>
          <w:rFonts w:ascii="Times New Roman" w:hAnsi="Times New Roman"/>
          <w:sz w:val="24"/>
          <w:szCs w:val="24"/>
          <w:shd w:val="clear" w:color="auto" w:fill="FFFFFF"/>
        </w:rPr>
        <w:t>общими требованиями</w:t>
      </w:r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определенными Правительством Российской Федерации</w:t>
      </w:r>
      <w:proofErr w:type="gramStart"/>
      <w:r w:rsidRPr="00D91E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color w:val="000000"/>
          <w:sz w:val="24"/>
          <w:szCs w:val="24"/>
          <w:shd w:val="clear" w:color="auto" w:fill="FFFFFF"/>
        </w:rPr>
        <w:t>2</w:t>
      </w:r>
      <w:r w:rsidRPr="00D91E0C">
        <w:rPr>
          <w:sz w:val="24"/>
          <w:szCs w:val="24"/>
        </w:rPr>
        <w:t>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1E0C" w:rsidRPr="00D91E0C" w:rsidRDefault="00D91E0C" w:rsidP="00D91E0C">
      <w:pPr>
        <w:pStyle w:val="aff"/>
        <w:ind w:firstLine="567"/>
        <w:jc w:val="both"/>
        <w:rPr>
          <w:rStyle w:val="affd"/>
          <w:b w:val="0"/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3</w:t>
      </w:r>
      <w:r w:rsidRPr="00D91E0C">
        <w:rPr>
          <w:rStyle w:val="affd"/>
          <w:rFonts w:eastAsiaTheme="majorEastAsia"/>
          <w:b w:val="0"/>
          <w:sz w:val="24"/>
          <w:szCs w:val="24"/>
        </w:rPr>
        <w:t>. Постановление вступает в силу с момента его официального опубликования.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4.</w:t>
      </w:r>
      <w:r w:rsidRPr="00D91E0C">
        <w:rPr>
          <w:sz w:val="24"/>
          <w:szCs w:val="24"/>
        </w:rPr>
        <w:t xml:space="preserve">  </w:t>
      </w:r>
      <w:proofErr w:type="gramStart"/>
      <w:r w:rsidRPr="00D91E0C">
        <w:rPr>
          <w:sz w:val="24"/>
          <w:szCs w:val="24"/>
        </w:rPr>
        <w:t>Контроль за</w:t>
      </w:r>
      <w:proofErr w:type="gramEnd"/>
      <w:r w:rsidRPr="00D91E0C">
        <w:rPr>
          <w:sz w:val="24"/>
          <w:szCs w:val="24"/>
        </w:rPr>
        <w:t xml:space="preserve"> исполнением постановления оставляю за собой.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</w:p>
    <w:p w:rsidR="00D91E0C" w:rsidRP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И.о. главы Верх-Красноярского сельсовета </w:t>
      </w:r>
    </w:p>
    <w:p w:rsidR="00D91E0C" w:rsidRP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Северного района Новосибирской области </w:t>
      </w:r>
      <w:r w:rsidRPr="00D91E0C">
        <w:rPr>
          <w:sz w:val="24"/>
          <w:szCs w:val="24"/>
        </w:rPr>
        <w:tab/>
      </w:r>
      <w:r w:rsidRPr="00D91E0C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</w:t>
      </w:r>
      <w:r w:rsidRPr="00D91E0C">
        <w:rPr>
          <w:sz w:val="24"/>
          <w:szCs w:val="24"/>
        </w:rPr>
        <w:t xml:space="preserve">А.А. </w:t>
      </w:r>
      <w:proofErr w:type="gramStart"/>
      <w:r w:rsidRPr="00D91E0C">
        <w:rPr>
          <w:sz w:val="24"/>
          <w:szCs w:val="24"/>
        </w:rPr>
        <w:t>Степина</w:t>
      </w:r>
      <w:proofErr w:type="gramEnd"/>
      <w:r w:rsidRPr="00D91E0C">
        <w:rPr>
          <w:sz w:val="24"/>
          <w:szCs w:val="24"/>
        </w:rPr>
        <w:tab/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АДМИНИСТРАЦИЯ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 xml:space="preserve"> ВЕРХ-КРАСНОЯРСКОГО СЕЛЬСОВЕТА</w:t>
      </w:r>
    </w:p>
    <w:p w:rsidR="00D91E0C" w:rsidRPr="00D91E0C" w:rsidRDefault="00D91E0C" w:rsidP="00D91E0C">
      <w:pPr>
        <w:pStyle w:val="msonormal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СЕВЕРНОГО РАЙОНА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НОВОСИБИРСКОЙ ОБЛАСТИ</w:t>
      </w:r>
    </w:p>
    <w:p w:rsidR="00D91E0C" w:rsidRPr="00D91E0C" w:rsidRDefault="00D91E0C" w:rsidP="00D91E0C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</w:rPr>
      </w:pPr>
    </w:p>
    <w:p w:rsidR="00D91E0C" w:rsidRPr="00D91E0C" w:rsidRDefault="00D91E0C" w:rsidP="00D91E0C">
      <w:pPr>
        <w:pStyle w:val="msonormalbullet2gifbullet3gifbullet1gif"/>
        <w:spacing w:before="0" w:beforeAutospacing="0" w:after="0" w:afterAutospacing="0"/>
        <w:contextualSpacing/>
        <w:jc w:val="center"/>
        <w:rPr>
          <w:b/>
        </w:rPr>
      </w:pPr>
      <w:r w:rsidRPr="00D91E0C">
        <w:rPr>
          <w:b/>
        </w:rPr>
        <w:t>ПОСТАНОВЛЕНИЕ</w:t>
      </w:r>
    </w:p>
    <w:p w:rsidR="00D91E0C" w:rsidRPr="00D91E0C" w:rsidRDefault="00D91E0C" w:rsidP="00D91E0C">
      <w:pPr>
        <w:pStyle w:val="msonormalbullet2gifbullet3gifbullet3gif"/>
        <w:spacing w:before="0" w:beforeAutospacing="0" w:after="0" w:afterAutospacing="0"/>
        <w:contextualSpacing/>
        <w:jc w:val="center"/>
        <w:rPr>
          <w:b/>
          <w:color w:val="FF0000"/>
        </w:rPr>
      </w:pP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1E0C">
        <w:rPr>
          <w:rFonts w:ascii="Times New Roman" w:hAnsi="Times New Roman" w:cs="Times New Roman"/>
          <w:b w:val="0"/>
          <w:sz w:val="24"/>
          <w:szCs w:val="24"/>
        </w:rPr>
        <w:t>11.03.2024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91E0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91E0C">
        <w:rPr>
          <w:rFonts w:ascii="Times New Roman" w:hAnsi="Times New Roman" w:cs="Times New Roman"/>
          <w:b w:val="0"/>
          <w:sz w:val="24"/>
          <w:szCs w:val="24"/>
        </w:rPr>
        <w:t>. Верх-Красноярка</w:t>
      </w:r>
      <w:r w:rsidRPr="00D91E0C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 </w:t>
      </w:r>
      <w:r w:rsidRPr="00D91E0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9</w:t>
      </w:r>
    </w:p>
    <w:p w:rsidR="00D91E0C" w:rsidRPr="00D91E0C" w:rsidRDefault="00D91E0C" w:rsidP="00D91E0C">
      <w:pPr>
        <w:pStyle w:val="ConsPlusTitle"/>
        <w:ind w:right="-2"/>
        <w:rPr>
          <w:rFonts w:ascii="Times New Roman" w:hAnsi="Times New Roman" w:cs="Times New Roman"/>
          <w:b w:val="0"/>
          <w:sz w:val="24"/>
          <w:szCs w:val="24"/>
        </w:rPr>
      </w:pP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>Верх-Красноярского сельсовета Северного района</w:t>
      </w:r>
    </w:p>
    <w:p w:rsidR="00D91E0C" w:rsidRPr="00D91E0C" w:rsidRDefault="00D91E0C" w:rsidP="00D91E0C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91E0C">
        <w:rPr>
          <w:rFonts w:ascii="Times New Roman" w:hAnsi="Times New Roman" w:cs="Times New Roman"/>
          <w:sz w:val="24"/>
          <w:szCs w:val="24"/>
        </w:rPr>
        <w:t xml:space="preserve"> Новосибирской области от 07.06.2013 № 34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Рассмотрев протест прокурора Северного района Новосибирской области от 29.02.2024  № 13-700в-2020, в соответствии с Федеральным законом от 06.10.2003 №131-ФЗ «Об общих принципах организации местного самоуправления в Российской Федерации» в целях приведения в соответствии с требованиями Бюджетного кодекса Российской Федерации, администрация Верх-Красноярского сельсовета Северного района Новосибирской области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1E0C">
        <w:rPr>
          <w:rFonts w:ascii="Times New Roman" w:hAnsi="Times New Roman"/>
          <w:b/>
          <w:sz w:val="24"/>
          <w:szCs w:val="24"/>
        </w:rPr>
        <w:t>ПОСТАНОВЛЯЕТ: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91E0C">
        <w:rPr>
          <w:rFonts w:ascii="Times New Roman" w:hAnsi="Times New Roman"/>
          <w:sz w:val="24"/>
          <w:szCs w:val="24"/>
        </w:rPr>
        <w:t>Внести в «Порядок использования бюджетных ассигнований резервного фонда администрации  Верх-Красноярского сельсовета Северного района Новосибирской области», утвержденный постановлением администрации Верх-Красноярского сельсовета Северного района Новосибирской области от 07.06.2013 № 34 «Об утверждении Порядка использования бюджетных ассигнований резервного фонда администрации  Верх-Красноярского сельсовета Северного района Новосибирской области»  (с изменениями, внесенными постановлением администрации Верх-Красноярского сельсовета Северного района Новосибирской области от 07.11.2014 № 68) (далее – Порядок) следующие изменения:</w:t>
      </w:r>
      <w:proofErr w:type="gramEnd"/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1.1. Второй абзац пункта 1 Порядка изложить в следующей редакции:</w:t>
      </w:r>
    </w:p>
    <w:p w:rsidR="00D91E0C" w:rsidRPr="00D91E0C" w:rsidRDefault="00D91E0C" w:rsidP="00D91E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91E0C">
        <w:rPr>
          <w:rFonts w:ascii="Times New Roman" w:hAnsi="Times New Roman"/>
          <w:sz w:val="24"/>
          <w:szCs w:val="24"/>
        </w:rPr>
        <w:t>«</w:t>
      </w:r>
      <w:r w:rsidRPr="00D91E0C">
        <w:rPr>
          <w:rFonts w:ascii="Times New Roman" w:eastAsia="Calibri" w:hAnsi="Times New Roman"/>
          <w:sz w:val="24"/>
          <w:szCs w:val="24"/>
        </w:rPr>
        <w:t>Размер резервного фонда устанавливается решением Совета депутатов Верх-Красноярского сельсовета о бюджете Верх-Красноярского сельсовета на очередной финансовый год и на плановый период».</w:t>
      </w:r>
    </w:p>
    <w:p w:rsidR="00D91E0C" w:rsidRP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color w:val="000000"/>
          <w:sz w:val="24"/>
          <w:szCs w:val="24"/>
          <w:shd w:val="clear" w:color="auto" w:fill="FFFFFF"/>
        </w:rPr>
        <w:t>2</w:t>
      </w:r>
      <w:r w:rsidRPr="00D91E0C">
        <w:rPr>
          <w:sz w:val="24"/>
          <w:szCs w:val="24"/>
        </w:rPr>
        <w:t>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91E0C" w:rsidRPr="00D91E0C" w:rsidRDefault="00D91E0C" w:rsidP="00D91E0C">
      <w:pPr>
        <w:pStyle w:val="aff"/>
        <w:ind w:firstLine="567"/>
        <w:jc w:val="both"/>
        <w:rPr>
          <w:rStyle w:val="affd"/>
          <w:b w:val="0"/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3</w:t>
      </w:r>
      <w:r w:rsidRPr="00D91E0C">
        <w:rPr>
          <w:rStyle w:val="affd"/>
          <w:rFonts w:eastAsiaTheme="majorEastAsia"/>
          <w:b w:val="0"/>
          <w:sz w:val="24"/>
          <w:szCs w:val="24"/>
        </w:rPr>
        <w:t>. Постановление вступает в силу с момента его официального опубликования.</w:t>
      </w:r>
    </w:p>
    <w:p w:rsidR="00D91E0C" w:rsidRDefault="00D91E0C" w:rsidP="00D91E0C">
      <w:pPr>
        <w:pStyle w:val="aff"/>
        <w:ind w:firstLine="567"/>
        <w:jc w:val="both"/>
        <w:rPr>
          <w:sz w:val="24"/>
          <w:szCs w:val="24"/>
        </w:rPr>
      </w:pPr>
      <w:r w:rsidRPr="00D91E0C">
        <w:rPr>
          <w:rStyle w:val="affd"/>
          <w:b w:val="0"/>
          <w:sz w:val="24"/>
          <w:szCs w:val="24"/>
        </w:rPr>
        <w:t>4.</w:t>
      </w:r>
      <w:r w:rsidRPr="00D91E0C">
        <w:rPr>
          <w:sz w:val="24"/>
          <w:szCs w:val="24"/>
        </w:rPr>
        <w:t xml:space="preserve">  </w:t>
      </w:r>
      <w:proofErr w:type="gramStart"/>
      <w:r w:rsidRPr="00D91E0C">
        <w:rPr>
          <w:sz w:val="24"/>
          <w:szCs w:val="24"/>
        </w:rPr>
        <w:t>Контроль за</w:t>
      </w:r>
      <w:proofErr w:type="gramEnd"/>
      <w:r w:rsidRPr="00D91E0C">
        <w:rPr>
          <w:sz w:val="24"/>
          <w:szCs w:val="24"/>
        </w:rPr>
        <w:t xml:space="preserve"> исполнением постановления оставляю за собой.</w:t>
      </w:r>
    </w:p>
    <w:p w:rsidR="00D91E0C" w:rsidRP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И.о. главы Верх-Красноярского сельсовета </w:t>
      </w:r>
    </w:p>
    <w:p w:rsidR="00D91E0C" w:rsidRDefault="00D91E0C" w:rsidP="00D91E0C">
      <w:pPr>
        <w:pStyle w:val="aff"/>
        <w:jc w:val="both"/>
        <w:rPr>
          <w:sz w:val="24"/>
          <w:szCs w:val="24"/>
        </w:rPr>
      </w:pPr>
      <w:r w:rsidRPr="00D91E0C">
        <w:rPr>
          <w:sz w:val="24"/>
          <w:szCs w:val="24"/>
        </w:rPr>
        <w:t xml:space="preserve">Северного района Новосибирской области </w:t>
      </w:r>
      <w:r w:rsidRPr="00D91E0C">
        <w:rPr>
          <w:sz w:val="24"/>
          <w:szCs w:val="24"/>
        </w:rPr>
        <w:tab/>
      </w:r>
      <w:r w:rsidRPr="00D91E0C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</w:t>
      </w:r>
      <w:r w:rsidRPr="00D91E0C">
        <w:rPr>
          <w:sz w:val="24"/>
          <w:szCs w:val="24"/>
        </w:rPr>
        <w:t xml:space="preserve">А.А. </w:t>
      </w:r>
      <w:proofErr w:type="gramStart"/>
      <w:r w:rsidRPr="00D91E0C">
        <w:rPr>
          <w:sz w:val="24"/>
          <w:szCs w:val="24"/>
        </w:rPr>
        <w:t>Степина</w:t>
      </w:r>
      <w:proofErr w:type="gramEnd"/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center"/>
        <w:rPr>
          <w:color w:val="212121"/>
        </w:rPr>
      </w:pPr>
      <w:r>
        <w:rPr>
          <w:rStyle w:val="affd"/>
          <w:color w:val="212121"/>
        </w:rPr>
        <w:lastRenderedPageBreak/>
        <w:t xml:space="preserve">Правила </w:t>
      </w:r>
      <w:r>
        <w:rPr>
          <w:rStyle w:val="affd"/>
          <w:bCs w:val="0"/>
          <w:color w:val="212121"/>
        </w:rPr>
        <w:t>обеспечения безопасности людей на объектах проведения праздничных мероприятий.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Зачастую праздничные мероприятия для большого количества людей происходят на  объектах культурного назначения или в административных зданиях. Для обеспечения собственной безопасности при пожаре необходимо обратить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2. Позвоните в пожарную охрану.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3. Если вы передвигаетесь в толпе, помогайте тем, кто не может двигаться, разговаривайте с ними спокойно, внятно, поддерживайте под руки.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5. Не входите туда, где большая концентрация дыма.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6. Не пытайтесь спасаться на вышерасположенных этажах или в удаленных помещениях.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8.</w:t>
      </w:r>
      <w:bookmarkStart w:id="0" w:name="_GoBack"/>
      <w:bookmarkEnd w:id="0"/>
      <w:r>
        <w:rPr>
          <w:color w:val="212121"/>
        </w:rPr>
        <w:t>Любое чрезвычайное происшествие (пожар, теракт, авария и т. д.) на объекте, в том числе с массовым пребыванием людей, как правило, сопровождается отключением электроснабжения. К сожалению, у многих в темноте срабатывает инстинкт самосохранения, и возникает паника, что приводит к давке и гибели людей. Постарайтесь не поддаваться панике!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>
        <w:rPr>
          <w:color w:val="212121"/>
        </w:rPr>
        <w:t>ориентационно-знаковых</w:t>
      </w:r>
      <w:proofErr w:type="spellEnd"/>
      <w:r>
        <w:rPr>
          <w:color w:val="212121"/>
        </w:rPr>
        <w:t xml:space="preserve">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 В состав ФЭС входят: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</w:t>
      </w:r>
      <w:proofErr w:type="gramStart"/>
      <w:r>
        <w:rPr>
          <w:color w:val="212121"/>
        </w:rPr>
        <w:t>дств пр</w:t>
      </w:r>
      <w:proofErr w:type="gramEnd"/>
      <w:r>
        <w:rPr>
          <w:color w:val="212121"/>
        </w:rPr>
        <w:t>отивопожарной и противоаварийной защиты и т. д.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color w:val="212121"/>
        </w:rPr>
        <w:t> Любые технические средства спасения могут оказаться малоэффективными, если отсутствуют заранее полученные знания и психологический настрой (внутренняя готовность) на успешное преодоление чрезвычайной ситуации.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color w:val="212121"/>
        </w:rPr>
      </w:pPr>
      <w:r>
        <w:rPr>
          <w:rStyle w:val="affd"/>
          <w:color w:val="212121"/>
        </w:rPr>
        <w:t> </w:t>
      </w:r>
    </w:p>
    <w:p w:rsidR="001771C8" w:rsidRDefault="001771C8" w:rsidP="001771C8">
      <w:pPr>
        <w:pStyle w:val="a5"/>
        <w:shd w:val="clear" w:color="auto" w:fill="FFFFFF"/>
        <w:spacing w:beforeAutospacing="0" w:after="0" w:afterAutospacing="0"/>
        <w:jc w:val="both"/>
        <w:rPr>
          <w:b/>
          <w:color w:val="212121"/>
        </w:rPr>
      </w:pPr>
      <w:r>
        <w:rPr>
          <w:b/>
          <w:color w:val="212121"/>
        </w:rPr>
        <w:lastRenderedPageBreak/>
        <w:t>Немедленно звоните по телефону «01» или «112». При своем сообщении сохраняйте спокойствие, выдержку. Старайтесь говорить коротко и понятно.</w:t>
      </w:r>
    </w:p>
    <w:p w:rsidR="001771C8" w:rsidRDefault="001771C8" w:rsidP="001771C8"/>
    <w:p w:rsidR="001771C8" w:rsidRPr="001771C8" w:rsidRDefault="001771C8" w:rsidP="001771C8">
      <w:pPr>
        <w:spacing w:before="150" w:after="150"/>
        <w:ind w:left="150" w:right="15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771C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Требования пожарной безопасности при эксплуатации газового оборудования на автомобиле</w:t>
      </w:r>
    </w:p>
    <w:p w:rsidR="001771C8" w:rsidRPr="001771C8" w:rsidRDefault="001771C8" w:rsidP="001771C8">
      <w:pPr>
        <w:spacing w:before="150" w:after="150"/>
        <w:ind w:left="150" w:right="1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Газ в качестве моторного топлива используется в нашей стране с 1934 г. </w:t>
      </w:r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Анализ пожаров показал, что в большинстве случаев первопричиной возникновения </w:t>
      </w:r>
      <w:proofErr w:type="spell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негерметичности</w:t>
      </w:r>
      <w:proofErr w:type="spell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</w:t>
      </w:r>
      <w:proofErr w:type="gram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 многих случаях на резиновых трубках газового оборудования отсутствовали фиксирующие хомуты. Зачастую газобаллонное оборудование долгое время эксплуатируют без какой-либо профилактики даже тогда, когда в автомобиле ощущается запах газа. Число пожаров, возникших из-за </w:t>
      </w:r>
      <w:proofErr w:type="spell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негерметичности</w:t>
      </w:r>
      <w:proofErr w:type="spell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</w:t>
      </w:r>
      <w:proofErr w:type="gram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капоте</w:t>
      </w:r>
      <w:proofErr w:type="gram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топливопровода</w:t>
      </w:r>
      <w:proofErr w:type="spell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проставка</w:t>
      </w:r>
      <w:proofErr w:type="spell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топливопровода</w:t>
      </w:r>
      <w:proofErr w:type="spellEnd"/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Этим объясняется тот факт, что именно моторный отсек является наиболее пожароопасным местом газобаллонного автомобиля,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</w:t>
      </w:r>
    </w:p>
    <w:p w:rsidR="001771C8" w:rsidRPr="001771C8" w:rsidRDefault="001771C8" w:rsidP="001771C8">
      <w:pPr>
        <w:spacing w:before="150" w:after="150"/>
        <w:ind w:left="150" w:right="150"/>
        <w:jc w:val="both"/>
        <w:rPr>
          <w:rFonts w:ascii="Times New Roman" w:hAnsi="Times New Roman"/>
          <w:b/>
          <w:bCs/>
          <w:sz w:val="24"/>
          <w:szCs w:val="24"/>
        </w:rPr>
      </w:pPr>
      <w:r w:rsidRPr="001771C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Берегите себя и своих близких. В случае обнаружения пожара необходимо сообщить о нем по телефону 101, 102.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 xml:space="preserve">Газ в качестве моторного топлива используется в нашей стране с 1934 г. Причем вполне успешно: на сегодняшний день общее число </w:t>
      </w:r>
      <w:proofErr w:type="spellStart"/>
      <w:r w:rsidRPr="001771C8">
        <w:rPr>
          <w:color w:val="000000"/>
          <w:shd w:val="clear" w:color="auto" w:fill="FFFFFF"/>
        </w:rPr>
        <w:t>газобалонных</w:t>
      </w:r>
      <w:proofErr w:type="spellEnd"/>
      <w:r w:rsidRPr="001771C8">
        <w:rPr>
          <w:color w:val="000000"/>
          <w:shd w:val="clear" w:color="auto" w:fill="FFFFFF"/>
        </w:rPr>
        <w:t xml:space="preserve"> (на сжиженном и сжатом газе) автомобилей достигло 400 тыс. и продолжает расти. Однако, несмотря на столь значительный опыт их эксплуатации, отношение к газовому топливу остается несколько предвзятым. 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lastRenderedPageBreak/>
        <w:t xml:space="preserve">Надо сказать, что такое "осторожное" отношение к данным АТС сложилось явно на основе субъективных факторов, </w:t>
      </w:r>
      <w:proofErr w:type="gramStart"/>
      <w:r w:rsidRPr="001771C8">
        <w:rPr>
          <w:color w:val="000000"/>
          <w:shd w:val="clear" w:color="auto" w:fill="FFFFFF"/>
        </w:rPr>
        <w:t>так</w:t>
      </w:r>
      <w:proofErr w:type="gramEnd"/>
      <w:r w:rsidRPr="001771C8">
        <w:rPr>
          <w:color w:val="000000"/>
          <w:shd w:val="clear" w:color="auto" w:fill="FFFFFF"/>
        </w:rPr>
        <w:t xml:space="preserve"> как о каких-либо серьезных статистических исследованиях оценки их пожарной опасности не известно. По крайней </w:t>
      </w:r>
      <w:proofErr w:type="gramStart"/>
      <w:r w:rsidRPr="001771C8">
        <w:rPr>
          <w:color w:val="000000"/>
          <w:shd w:val="clear" w:color="auto" w:fill="FFFFFF"/>
        </w:rPr>
        <w:t>мере</w:t>
      </w:r>
      <w:proofErr w:type="gramEnd"/>
      <w:r w:rsidRPr="001771C8">
        <w:rPr>
          <w:color w:val="000000"/>
          <w:shd w:val="clear" w:color="auto" w:fill="FFFFFF"/>
        </w:rPr>
        <w:t xml:space="preserve"> публикаций о них не существует. Поэтому Академией ГПС МЧС России, ГУГПС МЧС России и Московским государственным строительным университетом был организован сбор данных по России о пожарах на газобаллонных автомобилях: за период 2000—2004 гг. произошло 212 пожаров. Их обстоятельства и причины проанализированы, выявлен ряд закономерностей.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 xml:space="preserve">Так, анализ непосредственных причин возникновения пожаров показал, что </w:t>
      </w:r>
      <w:proofErr w:type="gramStart"/>
      <w:r w:rsidRPr="001771C8">
        <w:rPr>
          <w:color w:val="000000"/>
          <w:shd w:val="clear" w:color="auto" w:fill="FFFFFF"/>
        </w:rPr>
        <w:t>основная</w:t>
      </w:r>
      <w:proofErr w:type="gramEnd"/>
      <w:r w:rsidRPr="001771C8">
        <w:rPr>
          <w:color w:val="000000"/>
          <w:shd w:val="clear" w:color="auto" w:fill="FFFFFF"/>
        </w:rPr>
        <w:t xml:space="preserve"> из них — </w:t>
      </w:r>
      <w:proofErr w:type="spellStart"/>
      <w:r w:rsidRPr="001771C8">
        <w:rPr>
          <w:color w:val="000000"/>
          <w:shd w:val="clear" w:color="auto" w:fill="FFFFFF"/>
        </w:rPr>
        <w:t>негерметичность</w:t>
      </w:r>
      <w:proofErr w:type="spellEnd"/>
      <w:r w:rsidRPr="001771C8">
        <w:rPr>
          <w:color w:val="000000"/>
          <w:shd w:val="clear" w:color="auto" w:fill="FFFFFF"/>
        </w:rPr>
        <w:t xml:space="preserve"> газовой топливной системы (63 %). Значительно меньше (9,2 %) связано с нарушениями техники безопасности при эксплуатации и ремонте газобаллонного оборудования. В 5,8 % случаев причиной стала неисправность газового редуктора; 3 % — утечка газа на заправке; по 2 % приходится на неисправности бензинового клапана, </w:t>
      </w:r>
      <w:proofErr w:type="spellStart"/>
      <w:r w:rsidRPr="001771C8">
        <w:rPr>
          <w:color w:val="000000"/>
          <w:shd w:val="clear" w:color="auto" w:fill="FFFFFF"/>
        </w:rPr>
        <w:t>негерметичность</w:t>
      </w:r>
      <w:proofErr w:type="spellEnd"/>
      <w:r w:rsidRPr="001771C8">
        <w:rPr>
          <w:color w:val="000000"/>
          <w:shd w:val="clear" w:color="auto" w:fill="FFFFFF"/>
        </w:rPr>
        <w:t>, вызванную механическими повреждениями, а также повреждения вследствие ДТП. При переключении с газового топлива на бензин возникло 2,5 % пожаров, а с бензина на газ — 1,5 %; столько же — во время пуска двигателя при отрицательных температурах. Кроме того, в 0,5 % случаев пожар произошел из-за неисправностей заправочного оборудования, а в 3 % причины выявить не удалось.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proofErr w:type="gramStart"/>
      <w:r w:rsidRPr="001771C8">
        <w:rPr>
          <w:color w:val="000000"/>
          <w:shd w:val="clear" w:color="auto" w:fill="FFFFFF"/>
        </w:rPr>
        <w:t xml:space="preserve">Углубленный анализ пожаров показал, что в большинстве случаев первопричиной возникновения </w:t>
      </w:r>
      <w:proofErr w:type="spellStart"/>
      <w:r w:rsidRPr="001771C8">
        <w:rPr>
          <w:color w:val="000000"/>
          <w:shd w:val="clear" w:color="auto" w:fill="FFFFFF"/>
        </w:rPr>
        <w:t>негерметичности</w:t>
      </w:r>
      <w:proofErr w:type="spellEnd"/>
      <w:r w:rsidRPr="001771C8">
        <w:rPr>
          <w:color w:val="000000"/>
          <w:shd w:val="clear" w:color="auto" w:fill="FFFFFF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 во многих случаях на резиновых трубках газового оборудования отсутствовали фиксирующие хомуты.</w:t>
      </w:r>
      <w:proofErr w:type="gramEnd"/>
      <w:r w:rsidRPr="001771C8">
        <w:rPr>
          <w:color w:val="000000"/>
          <w:shd w:val="clear" w:color="auto" w:fill="FFFFFF"/>
        </w:rPr>
        <w:t xml:space="preserve"> Зачастую газобаллонное оборудование долгое время эксплуатируют без какой-либо профилактики даже тогда, когда в автомобиле ощущается запах газа.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>Поэтому напрашивается простой вывод: в нормативные документы необходимо включить требование о том, чтобы все физические лица, работающие на газобаллонных АТС, изучили инструкцию по эксплуатации газового оборудования, прошли инструктаж в организации, установившей его, и не нарушали все требования, предъявляемые к нему. Водители автотранспортных предприятий обязаны, помимо этого, соблюдать требования "Правил пожарной безопасности для предприятий автотранспорта", а руководители АТП — организовать соответствующий контроль.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 xml:space="preserve">Число пожаров, возникших из-за </w:t>
      </w:r>
      <w:proofErr w:type="spellStart"/>
      <w:r w:rsidRPr="001771C8">
        <w:rPr>
          <w:color w:val="000000"/>
          <w:shd w:val="clear" w:color="auto" w:fill="FFFFFF"/>
        </w:rPr>
        <w:t>негерметичности</w:t>
      </w:r>
      <w:proofErr w:type="spellEnd"/>
      <w:r w:rsidRPr="001771C8">
        <w:rPr>
          <w:color w:val="000000"/>
          <w:shd w:val="clear" w:color="auto" w:fill="FFFFFF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</w:t>
      </w:r>
      <w:proofErr w:type="gramStart"/>
      <w:r w:rsidRPr="001771C8">
        <w:rPr>
          <w:color w:val="000000"/>
          <w:shd w:val="clear" w:color="auto" w:fill="FFFFFF"/>
        </w:rPr>
        <w:t>капоте</w:t>
      </w:r>
      <w:proofErr w:type="gramEnd"/>
      <w:r w:rsidRPr="001771C8">
        <w:rPr>
          <w:color w:val="000000"/>
          <w:shd w:val="clear" w:color="auto" w:fill="FFFFFF"/>
        </w:rPr>
        <w:t xml:space="preserve">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1771C8">
        <w:rPr>
          <w:color w:val="000000"/>
          <w:shd w:val="clear" w:color="auto" w:fill="FFFFFF"/>
        </w:rPr>
        <w:t>топливопровода</w:t>
      </w:r>
      <w:proofErr w:type="spellEnd"/>
      <w:r w:rsidRPr="001771C8">
        <w:rPr>
          <w:color w:val="000000"/>
          <w:shd w:val="clear" w:color="auto" w:fill="FFFFFF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 w:rsidRPr="001771C8">
        <w:rPr>
          <w:color w:val="000000"/>
          <w:shd w:val="clear" w:color="auto" w:fill="FFFFFF"/>
        </w:rPr>
        <w:t>проставка</w:t>
      </w:r>
      <w:proofErr w:type="spellEnd"/>
      <w:r w:rsidRPr="001771C8">
        <w:rPr>
          <w:color w:val="000000"/>
          <w:shd w:val="clear" w:color="auto" w:fill="FFFFFF"/>
        </w:rPr>
        <w:t xml:space="preserve"> карбюратора, тройник-дозатор и др.) находятся в подкапотном пространстве. Утечки же газа наблюдаются, </w:t>
      </w:r>
      <w:r w:rsidRPr="001771C8">
        <w:rPr>
          <w:color w:val="000000"/>
          <w:shd w:val="clear" w:color="auto" w:fill="FFFFFF"/>
        </w:rPr>
        <w:lastRenderedPageBreak/>
        <w:t xml:space="preserve">как правило, в местах соединений </w:t>
      </w:r>
      <w:proofErr w:type="spellStart"/>
      <w:r w:rsidRPr="001771C8">
        <w:rPr>
          <w:color w:val="000000"/>
          <w:shd w:val="clear" w:color="auto" w:fill="FFFFFF"/>
        </w:rPr>
        <w:t>топливопровода</w:t>
      </w:r>
      <w:proofErr w:type="spellEnd"/>
      <w:r w:rsidRPr="001771C8">
        <w:rPr>
          <w:color w:val="000000"/>
          <w:shd w:val="clear" w:color="auto" w:fill="FFFFFF"/>
        </w:rPr>
        <w:t>. Этим объясняется тот факт, что именно моторный отсек является наиболее пожароопасным местом газобаллонного автомобиля (табл. 1): именно здесь возникает около 70 % пожаров.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>Статистика пожаров показывает, что более половины пожаров на газобаллонных автомобилях возникает во время движения (табл. 2). Значительна и доля пожаров при пуске двигателя. В остальное же время вероятность пожара относительно невелика.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r w:rsidRPr="001771C8">
        <w:rPr>
          <w:color w:val="000000"/>
          <w:shd w:val="clear" w:color="auto" w:fill="FFFFFF"/>
        </w:rPr>
        <w:t>Данные эти свидетельствуют: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Однако часть таких пожаров возникает из-за нарушения регулировки двигателя и неправильных действий водителя, когда в результате переполнения смесительной камеры карбюратора газ поступает в отсек двигателя.</w:t>
      </w:r>
    </w:p>
    <w:p w:rsidR="001771C8" w:rsidRPr="001771C8" w:rsidRDefault="001771C8" w:rsidP="001771C8">
      <w:pPr>
        <w:pStyle w:val="a5"/>
        <w:spacing w:before="150" w:beforeAutospacing="0" w:after="150" w:afterAutospacing="0"/>
        <w:ind w:left="150" w:right="150"/>
        <w:jc w:val="both"/>
        <w:rPr>
          <w:color w:val="000000"/>
          <w:shd w:val="clear" w:color="auto" w:fill="FFFFFF"/>
        </w:rPr>
      </w:pPr>
      <w:proofErr w:type="gramStart"/>
      <w:r w:rsidRPr="001771C8">
        <w:rPr>
          <w:color w:val="000000"/>
          <w:shd w:val="clear" w:color="auto" w:fill="FFFFFF"/>
        </w:rPr>
        <w:t xml:space="preserve">Следует отметить, что частота возникновения пожаров существенно зависит от времени года: на зимний период приходится 33 %, лето и осень — 25 и 23, на весну — 19 %. Такая закономерность, очевидно, объясняется тем обстоятельством, что при отрицательных температурах соединения и детали (резьбовые соединения, резиновые мембраны газового редуктора и </w:t>
      </w:r>
      <w:proofErr w:type="spellStart"/>
      <w:r w:rsidRPr="001771C8">
        <w:rPr>
          <w:color w:val="000000"/>
          <w:shd w:val="clear" w:color="auto" w:fill="FFFFFF"/>
        </w:rPr>
        <w:t>уп-лотнителъные</w:t>
      </w:r>
      <w:proofErr w:type="spellEnd"/>
      <w:r w:rsidRPr="001771C8">
        <w:rPr>
          <w:color w:val="000000"/>
          <w:shd w:val="clear" w:color="auto" w:fill="FFFFFF"/>
        </w:rPr>
        <w:t xml:space="preserve"> прокладки) газобаллонного оборудования наиболее подвержены повреждениям, которые являются причинами утечки газового топлива.</w:t>
      </w:r>
      <w:proofErr w:type="gramEnd"/>
      <w:r w:rsidRPr="001771C8">
        <w:rPr>
          <w:color w:val="000000"/>
          <w:shd w:val="clear" w:color="auto" w:fill="FFFFFF"/>
        </w:rPr>
        <w:t xml:space="preserve"> Однако есть и вторая причина: при отрицательных температурах пуск двигателя производится на бензине, а </w:t>
      </w:r>
      <w:proofErr w:type="gramStart"/>
      <w:r w:rsidRPr="001771C8">
        <w:rPr>
          <w:color w:val="000000"/>
          <w:shd w:val="clear" w:color="auto" w:fill="FFFFFF"/>
        </w:rPr>
        <w:t>значит постоянно возникает</w:t>
      </w:r>
      <w:proofErr w:type="gramEnd"/>
      <w:r w:rsidRPr="001771C8">
        <w:rPr>
          <w:color w:val="000000"/>
          <w:shd w:val="clear" w:color="auto" w:fill="FFFFFF"/>
        </w:rPr>
        <w:t xml:space="preserve"> необходимость в переключении с одного вида топлива на другой.</w:t>
      </w:r>
    </w:p>
    <w:p w:rsidR="001771C8" w:rsidRPr="001771C8" w:rsidRDefault="001771C8" w:rsidP="001771C8">
      <w:pPr>
        <w:rPr>
          <w:sz w:val="24"/>
          <w:szCs w:val="24"/>
        </w:rPr>
      </w:pPr>
      <w:r w:rsidRPr="00177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Известно, что пожары в гаражах-стоянках составляют 7,8 % общего числа пожаров на газобаллонных автомобилях. В 2000 г. таких происшествии зарегистрировано пять, в 2001 — один, в 2002 — два, в 2003 и 2004 гг. — по три пожара. При этом за весь исследуемый период в гаражах-стоянках выявлено только два пожара, которые сопровождались взрывом газа с разрушением строительных конструкций. (Причиной третьего пожара с разрушением, по заключению эксперта, мог быть как взрыв газа, так и взрыв паров разлитого бензина.) То есть число пожаров на газобаллонных автомобилях, приведших к взрыву и разрушению</w:t>
      </w:r>
    </w:p>
    <w:p w:rsidR="0060133C" w:rsidRDefault="0060133C" w:rsidP="0060133C">
      <w:pPr>
        <w:spacing w:after="0" w:line="240" w:lineRule="auto"/>
        <w:ind w:left="5387"/>
        <w:jc w:val="center"/>
        <w:rPr>
          <w:rFonts w:asciiTheme="minorHAnsi" w:hAnsiTheme="minorHAnsi" w:cstheme="minorBidi"/>
        </w:rPr>
      </w:pPr>
    </w:p>
    <w:p w:rsidR="00003B3F" w:rsidRPr="000700F6" w:rsidRDefault="00003B3F" w:rsidP="00003B3F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in;height:6in" o:bullet="t">
        <v:imagedata r:id="rId1" o:title="clip_image001"/>
      </v:shape>
    </w:pict>
  </w:numPicBullet>
  <w:numPicBullet w:numPicBulletId="1">
    <w:pict>
      <v:shape id="_x0000_i1033" type="#_x0000_t75" style="width:552.2pt;height:455.8pt" o:bullet="t">
        <v:imagedata r:id="rId2" o:title="clip_image005"/>
      </v:shape>
    </w:pict>
  </w:numPicBullet>
  <w:numPicBullet w:numPicBulletId="2">
    <w:pict>
      <v:shape id="_x0000_i1034" type="#_x0000_t75" style="width:671.8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266"/>
    <w:rsid w:val="00003B3F"/>
    <w:rsid w:val="00014144"/>
    <w:rsid w:val="00014923"/>
    <w:rsid w:val="00014DAF"/>
    <w:rsid w:val="000618E4"/>
    <w:rsid w:val="000700F6"/>
    <w:rsid w:val="000A0B5C"/>
    <w:rsid w:val="000C6449"/>
    <w:rsid w:val="000F64D8"/>
    <w:rsid w:val="0011719C"/>
    <w:rsid w:val="0013006E"/>
    <w:rsid w:val="001413C6"/>
    <w:rsid w:val="001477DD"/>
    <w:rsid w:val="0016154B"/>
    <w:rsid w:val="001771C8"/>
    <w:rsid w:val="00180D7F"/>
    <w:rsid w:val="001E5421"/>
    <w:rsid w:val="002237F7"/>
    <w:rsid w:val="00237B89"/>
    <w:rsid w:val="0029098C"/>
    <w:rsid w:val="002B208E"/>
    <w:rsid w:val="002B46CE"/>
    <w:rsid w:val="002C576C"/>
    <w:rsid w:val="003036CF"/>
    <w:rsid w:val="00315A7F"/>
    <w:rsid w:val="00381076"/>
    <w:rsid w:val="00397D1D"/>
    <w:rsid w:val="00405227"/>
    <w:rsid w:val="00426E69"/>
    <w:rsid w:val="004355E3"/>
    <w:rsid w:val="00477124"/>
    <w:rsid w:val="004B50DD"/>
    <w:rsid w:val="004D42FC"/>
    <w:rsid w:val="005611B4"/>
    <w:rsid w:val="00597489"/>
    <w:rsid w:val="005A27FC"/>
    <w:rsid w:val="005D3117"/>
    <w:rsid w:val="0060133C"/>
    <w:rsid w:val="006209AB"/>
    <w:rsid w:val="006344B3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831B20"/>
    <w:rsid w:val="008568F4"/>
    <w:rsid w:val="0086149F"/>
    <w:rsid w:val="008A7E13"/>
    <w:rsid w:val="008B401F"/>
    <w:rsid w:val="008C07E3"/>
    <w:rsid w:val="008D48B2"/>
    <w:rsid w:val="008D61A7"/>
    <w:rsid w:val="00941F43"/>
    <w:rsid w:val="00950837"/>
    <w:rsid w:val="0097556D"/>
    <w:rsid w:val="00987C41"/>
    <w:rsid w:val="009D0846"/>
    <w:rsid w:val="009D0A46"/>
    <w:rsid w:val="00A03370"/>
    <w:rsid w:val="00A228B3"/>
    <w:rsid w:val="00A63840"/>
    <w:rsid w:val="00AA3055"/>
    <w:rsid w:val="00AF1473"/>
    <w:rsid w:val="00B14DAA"/>
    <w:rsid w:val="00B34566"/>
    <w:rsid w:val="00B62959"/>
    <w:rsid w:val="00BC6C0B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91E0C"/>
    <w:rsid w:val="00DB1910"/>
    <w:rsid w:val="00DB51E1"/>
    <w:rsid w:val="00DD19EB"/>
    <w:rsid w:val="00E11D07"/>
    <w:rsid w:val="00E2754B"/>
    <w:rsid w:val="00E42E82"/>
    <w:rsid w:val="00E64F67"/>
    <w:rsid w:val="00E71CE8"/>
    <w:rsid w:val="00ED4DA7"/>
    <w:rsid w:val="00F041F9"/>
    <w:rsid w:val="00F32CBE"/>
    <w:rsid w:val="00F33A1E"/>
    <w:rsid w:val="00FB208A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rsid w:val="00C53266"/>
    <w:rPr>
      <w:b/>
      <w:bCs/>
    </w:rPr>
  </w:style>
  <w:style w:type="paragraph" w:styleId="afc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1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3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7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8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8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9">
    <w:name w:val="_ТЕКСТ Знак"/>
    <w:link w:val="affa"/>
    <w:locked/>
    <w:rsid w:val="00DB1910"/>
    <w:rPr>
      <w:rFonts w:ascii="Arial" w:hAnsi="Arial" w:cs="Arial"/>
      <w:sz w:val="24"/>
    </w:rPr>
  </w:style>
  <w:style w:type="paragraph" w:customStyle="1" w:styleId="affa">
    <w:name w:val="_ТЕКСТ"/>
    <w:basedOn w:val="a"/>
    <w:link w:val="aff9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b">
    <w:name w:val="Обычный текст Знак"/>
    <w:link w:val="affc"/>
    <w:uiPriority w:val="99"/>
    <w:locked/>
    <w:rsid w:val="00DB1910"/>
    <w:rPr>
      <w:sz w:val="28"/>
      <w:szCs w:val="28"/>
    </w:rPr>
  </w:style>
  <w:style w:type="paragraph" w:customStyle="1" w:styleId="affc">
    <w:name w:val="Обычный текст"/>
    <w:basedOn w:val="a"/>
    <w:link w:val="affb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rmattexttopleveltextindenttext">
    <w:name w:val="formattext topleveltext indenttext"/>
    <w:basedOn w:val="a"/>
    <w:rsid w:val="00003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d">
    <w:name w:val="Strong"/>
    <w:basedOn w:val="a0"/>
    <w:uiPriority w:val="22"/>
    <w:qFormat/>
    <w:rsid w:val="00D91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03E38-0505-4DC4-BDAC-108D2C93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3006</Words>
  <Characters>17139</Characters>
  <Application>Microsoft Office Word</Application>
  <DocSecurity>0</DocSecurity>
  <Lines>142</Lines>
  <Paragraphs>40</Paragraphs>
  <ScaleCrop>false</ScaleCrop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2023-01-23T09:42:00Z</dcterms:created>
  <dcterms:modified xsi:type="dcterms:W3CDTF">2024-03-12T09:55:00Z</dcterms:modified>
</cp:coreProperties>
</file>