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5B5" w:rsidRPr="00E412D0" w:rsidRDefault="007215B5" w:rsidP="007215B5">
      <w:pPr>
        <w:jc w:val="center"/>
        <w:rPr>
          <w:b/>
          <w:sz w:val="28"/>
          <w:szCs w:val="28"/>
        </w:rPr>
      </w:pPr>
      <w:r w:rsidRPr="00E412D0">
        <w:rPr>
          <w:b/>
          <w:sz w:val="28"/>
          <w:szCs w:val="28"/>
        </w:rPr>
        <w:t xml:space="preserve">АДМИНИСТРАЦИЯ  </w:t>
      </w:r>
    </w:p>
    <w:p w:rsidR="007215B5" w:rsidRPr="00E412D0" w:rsidRDefault="007215B5" w:rsidP="007215B5">
      <w:pPr>
        <w:jc w:val="center"/>
        <w:rPr>
          <w:b/>
          <w:sz w:val="28"/>
          <w:szCs w:val="28"/>
        </w:rPr>
      </w:pPr>
      <w:r w:rsidRPr="00E412D0">
        <w:rPr>
          <w:b/>
          <w:sz w:val="28"/>
          <w:szCs w:val="28"/>
        </w:rPr>
        <w:t>ВЕРХ-КРАСНОЯРСКОГО СЕЛЬСОВЕТА</w:t>
      </w:r>
    </w:p>
    <w:p w:rsidR="007215B5" w:rsidRPr="00E412D0" w:rsidRDefault="007215B5" w:rsidP="007215B5">
      <w:pPr>
        <w:jc w:val="center"/>
        <w:rPr>
          <w:b/>
          <w:sz w:val="28"/>
          <w:szCs w:val="28"/>
        </w:rPr>
      </w:pPr>
      <w:r w:rsidRPr="00E412D0">
        <w:rPr>
          <w:b/>
          <w:sz w:val="28"/>
          <w:szCs w:val="28"/>
        </w:rPr>
        <w:t xml:space="preserve">СЕВЕРНОГО РАЙОНА </w:t>
      </w:r>
    </w:p>
    <w:p w:rsidR="007215B5" w:rsidRPr="00E412D0" w:rsidRDefault="007215B5" w:rsidP="007215B5">
      <w:pPr>
        <w:jc w:val="center"/>
        <w:rPr>
          <w:b/>
          <w:sz w:val="28"/>
          <w:szCs w:val="28"/>
        </w:rPr>
      </w:pPr>
      <w:r w:rsidRPr="00E412D0">
        <w:rPr>
          <w:b/>
          <w:sz w:val="28"/>
          <w:szCs w:val="28"/>
        </w:rPr>
        <w:t>НОВОСИБИРСКОЙ ОБЛАСТИ</w:t>
      </w:r>
    </w:p>
    <w:p w:rsidR="007215B5" w:rsidRPr="00E412D0" w:rsidRDefault="007215B5" w:rsidP="007215B5">
      <w:pPr>
        <w:jc w:val="center"/>
        <w:rPr>
          <w:b/>
          <w:sz w:val="28"/>
          <w:szCs w:val="28"/>
        </w:rPr>
      </w:pPr>
    </w:p>
    <w:p w:rsidR="007215B5" w:rsidRPr="00E412D0" w:rsidRDefault="007215B5" w:rsidP="007215B5">
      <w:pPr>
        <w:jc w:val="center"/>
        <w:rPr>
          <w:b/>
          <w:sz w:val="28"/>
          <w:szCs w:val="28"/>
        </w:rPr>
      </w:pPr>
      <w:r w:rsidRPr="00E412D0">
        <w:rPr>
          <w:b/>
          <w:sz w:val="28"/>
          <w:szCs w:val="28"/>
        </w:rPr>
        <w:t>ПОСТАНОВЛЕНИЕ</w:t>
      </w:r>
    </w:p>
    <w:p w:rsidR="007215B5" w:rsidRPr="00E412D0" w:rsidRDefault="007215B5" w:rsidP="007215B5">
      <w:pPr>
        <w:jc w:val="center"/>
        <w:rPr>
          <w:b/>
          <w:sz w:val="28"/>
          <w:szCs w:val="28"/>
        </w:rPr>
      </w:pPr>
    </w:p>
    <w:p w:rsidR="007215B5" w:rsidRPr="00E412D0" w:rsidRDefault="007215B5" w:rsidP="007215B5">
      <w:pPr>
        <w:rPr>
          <w:sz w:val="28"/>
          <w:szCs w:val="28"/>
        </w:rPr>
      </w:pPr>
      <w:r w:rsidRPr="00E412D0">
        <w:rPr>
          <w:sz w:val="28"/>
          <w:szCs w:val="28"/>
        </w:rPr>
        <w:t xml:space="preserve">         06.05.2019 г.                    </w:t>
      </w:r>
      <w:proofErr w:type="gramStart"/>
      <w:r w:rsidRPr="00E412D0">
        <w:rPr>
          <w:sz w:val="28"/>
          <w:szCs w:val="28"/>
        </w:rPr>
        <w:t>с</w:t>
      </w:r>
      <w:proofErr w:type="gramEnd"/>
      <w:r w:rsidRPr="00E412D0">
        <w:rPr>
          <w:sz w:val="28"/>
          <w:szCs w:val="28"/>
        </w:rPr>
        <w:t>. Верх-Красноярка                                      № 38</w:t>
      </w:r>
    </w:p>
    <w:p w:rsidR="007215B5" w:rsidRPr="00E412D0" w:rsidRDefault="007215B5" w:rsidP="007215B5">
      <w:pPr>
        <w:jc w:val="center"/>
        <w:rPr>
          <w:sz w:val="28"/>
          <w:szCs w:val="28"/>
        </w:rPr>
      </w:pPr>
    </w:p>
    <w:p w:rsidR="007215B5" w:rsidRPr="00E412D0" w:rsidRDefault="007215B5" w:rsidP="007215B5">
      <w:pPr>
        <w:jc w:val="center"/>
        <w:rPr>
          <w:sz w:val="28"/>
          <w:szCs w:val="28"/>
        </w:rPr>
      </w:pPr>
    </w:p>
    <w:p w:rsidR="007215B5" w:rsidRPr="00E412D0" w:rsidRDefault="007215B5" w:rsidP="007215B5">
      <w:pPr>
        <w:jc w:val="center"/>
        <w:rPr>
          <w:b/>
          <w:sz w:val="28"/>
          <w:szCs w:val="28"/>
        </w:rPr>
      </w:pPr>
      <w:r w:rsidRPr="00E412D0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7215B5" w:rsidRPr="00E412D0" w:rsidRDefault="007215B5" w:rsidP="007215B5">
      <w:pPr>
        <w:jc w:val="center"/>
        <w:rPr>
          <w:b/>
          <w:sz w:val="28"/>
          <w:szCs w:val="28"/>
        </w:rPr>
      </w:pPr>
      <w:r w:rsidRPr="00E412D0">
        <w:rPr>
          <w:b/>
          <w:sz w:val="28"/>
          <w:szCs w:val="28"/>
        </w:rPr>
        <w:t xml:space="preserve">Верх-Красноярского сельсовета Северного района </w:t>
      </w:r>
    </w:p>
    <w:p w:rsidR="007215B5" w:rsidRPr="00E412D0" w:rsidRDefault="007215B5" w:rsidP="007215B5">
      <w:pPr>
        <w:jc w:val="center"/>
        <w:rPr>
          <w:b/>
          <w:sz w:val="28"/>
          <w:szCs w:val="28"/>
        </w:rPr>
      </w:pPr>
      <w:r w:rsidRPr="00E412D0">
        <w:rPr>
          <w:b/>
          <w:sz w:val="28"/>
          <w:szCs w:val="28"/>
        </w:rPr>
        <w:t>Новосибирской области от 02.04.2018 г. № 16</w:t>
      </w:r>
    </w:p>
    <w:p w:rsidR="007215B5" w:rsidRPr="00E412D0" w:rsidRDefault="007215B5" w:rsidP="007215B5">
      <w:pPr>
        <w:jc w:val="center"/>
        <w:rPr>
          <w:b/>
          <w:sz w:val="28"/>
          <w:szCs w:val="28"/>
        </w:rPr>
      </w:pPr>
    </w:p>
    <w:tbl>
      <w:tblPr>
        <w:tblW w:w="9356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9356"/>
      </w:tblGrid>
      <w:tr w:rsidR="007215B5" w:rsidRPr="00E412D0" w:rsidTr="00EE1E3D">
        <w:trPr>
          <w:trHeight w:hRule="exact" w:val="73"/>
          <w:jc w:val="center"/>
        </w:trPr>
        <w:tc>
          <w:tcPr>
            <w:tcW w:w="9356" w:type="dxa"/>
            <w:vAlign w:val="center"/>
          </w:tcPr>
          <w:p w:rsidR="007215B5" w:rsidRPr="00E412D0" w:rsidRDefault="007215B5" w:rsidP="00EE1E3D">
            <w:pPr>
              <w:rPr>
                <w:sz w:val="28"/>
                <w:szCs w:val="28"/>
              </w:rPr>
            </w:pPr>
          </w:p>
        </w:tc>
      </w:tr>
    </w:tbl>
    <w:p w:rsidR="007215B5" w:rsidRPr="00E412D0" w:rsidRDefault="007215B5" w:rsidP="007215B5">
      <w:pPr>
        <w:jc w:val="both"/>
        <w:rPr>
          <w:sz w:val="28"/>
          <w:szCs w:val="28"/>
        </w:rPr>
      </w:pPr>
      <w:r w:rsidRPr="00E412D0">
        <w:rPr>
          <w:sz w:val="28"/>
          <w:szCs w:val="28"/>
        </w:rPr>
        <w:t xml:space="preserve">          </w:t>
      </w:r>
      <w:proofErr w:type="gramStart"/>
      <w:r w:rsidRPr="00E412D0">
        <w:rPr>
          <w:sz w:val="28"/>
          <w:szCs w:val="28"/>
        </w:rPr>
        <w:t>Во исполнение Федеральных законов Российской Федерации от 31.05.1996   № 61-ФЗ «Об обороне», от 26.02.1997 № 31-ФЗ «О мобилизационной подготовке и мобилизации в Российской Федерации», постановлений Правительства Российской Федерации  от 30.12.2006 № 852 «Об утверждении Положения о призыве граждан Российской Федерации по мобилизации, приписанных к воинским частям (предназначенных в специальные формирования), для прохождения военной службы на воинских должностях, предусмотренных штатами военного времени, или направления</w:t>
      </w:r>
      <w:proofErr w:type="gramEnd"/>
      <w:r w:rsidRPr="00E412D0">
        <w:rPr>
          <w:sz w:val="28"/>
          <w:szCs w:val="28"/>
        </w:rPr>
        <w:t xml:space="preserve"> </w:t>
      </w:r>
      <w:proofErr w:type="gramStart"/>
      <w:r w:rsidRPr="00E412D0">
        <w:rPr>
          <w:sz w:val="28"/>
          <w:szCs w:val="28"/>
        </w:rPr>
        <w:t>их для работы на должностях гражданского персонала Вооруженных Сил Российской Федерации, других войск, воинских формирований, органов и специальных формирований», от 13.06.1997 № 706-34 «Об утверждении Положения о порядке обеспечения в период мобилизации и в военное время из местных ресурсов мобилизационных потребностей Вооруженных Сил Российской Федерации, других войск, воинских формирований, органов и создаваемых на военное время специальных формирований», постановления суженного заседания администрации</w:t>
      </w:r>
      <w:proofErr w:type="gramEnd"/>
      <w:r w:rsidRPr="00E412D0">
        <w:rPr>
          <w:sz w:val="28"/>
          <w:szCs w:val="28"/>
        </w:rPr>
        <w:t xml:space="preserve"> Северного  района Новосибирской области от 15.12.2017 № 8с-П «Об обеспечении проведения мобилизации людских и транспортных ресурсов на территории Северного района», руководствуясь частью 2 статьи 14.1 Федерального закона Российской Федерации от 06.10.2003 №131-ФЗ «</w:t>
      </w:r>
      <w:r w:rsidRPr="00E412D0">
        <w:rPr>
          <w:snapToGrid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E412D0">
        <w:rPr>
          <w:sz w:val="28"/>
          <w:szCs w:val="28"/>
        </w:rPr>
        <w:t>», администрация Верх-Красноярского сельсовета Северного  района  Новосибирской  области</w:t>
      </w:r>
    </w:p>
    <w:p w:rsidR="007215B5" w:rsidRPr="00E412D0" w:rsidRDefault="007215B5" w:rsidP="007215B5">
      <w:pPr>
        <w:ind w:firstLine="720"/>
        <w:rPr>
          <w:sz w:val="28"/>
          <w:szCs w:val="28"/>
        </w:rPr>
      </w:pPr>
      <w:r w:rsidRPr="00E412D0">
        <w:rPr>
          <w:sz w:val="28"/>
          <w:szCs w:val="28"/>
        </w:rPr>
        <w:t>ПОСТАНОВЛЯЕТ:</w:t>
      </w:r>
    </w:p>
    <w:p w:rsidR="007215B5" w:rsidRPr="00E412D0" w:rsidRDefault="007215B5" w:rsidP="007215B5">
      <w:pPr>
        <w:jc w:val="both"/>
        <w:rPr>
          <w:sz w:val="28"/>
          <w:szCs w:val="28"/>
        </w:rPr>
      </w:pPr>
      <w:r w:rsidRPr="00E412D0">
        <w:rPr>
          <w:sz w:val="28"/>
          <w:szCs w:val="28"/>
        </w:rPr>
        <w:t xml:space="preserve">          1. Внести в постановление администрации Верх-Красноярского сельсовета Северного района Новосибирской области от 02.04.2018 г. № 16 «Об обеспечении проведения мобилизации людских и транспортных ресурсов на территории Верх-Красноярского сельсовета Северного  района Новосибирской области» следующие изменения:</w:t>
      </w:r>
    </w:p>
    <w:p w:rsidR="007215B5" w:rsidRPr="00E412D0" w:rsidRDefault="007215B5" w:rsidP="007215B5">
      <w:pPr>
        <w:ind w:firstLine="720"/>
        <w:rPr>
          <w:sz w:val="28"/>
          <w:szCs w:val="28"/>
        </w:rPr>
      </w:pPr>
      <w:r w:rsidRPr="00E412D0">
        <w:rPr>
          <w:sz w:val="28"/>
          <w:szCs w:val="28"/>
        </w:rPr>
        <w:t>1.1. Приложение № 1 изложить в прилагаемой  редакции;</w:t>
      </w:r>
    </w:p>
    <w:p w:rsidR="007215B5" w:rsidRPr="00E412D0" w:rsidRDefault="007215B5" w:rsidP="007215B5">
      <w:pPr>
        <w:ind w:firstLine="720"/>
        <w:rPr>
          <w:sz w:val="28"/>
          <w:szCs w:val="28"/>
        </w:rPr>
      </w:pPr>
      <w:r w:rsidRPr="00E412D0">
        <w:rPr>
          <w:sz w:val="28"/>
          <w:szCs w:val="28"/>
        </w:rPr>
        <w:t>1.2. Приложение № 2 изложить в прилагаемой редакции.</w:t>
      </w:r>
    </w:p>
    <w:p w:rsidR="007215B5" w:rsidRPr="00E412D0" w:rsidRDefault="007215B5" w:rsidP="007215B5">
      <w:pPr>
        <w:ind w:firstLine="720"/>
        <w:rPr>
          <w:sz w:val="28"/>
          <w:szCs w:val="28"/>
        </w:rPr>
      </w:pPr>
      <w:r w:rsidRPr="00E412D0">
        <w:rPr>
          <w:sz w:val="28"/>
          <w:szCs w:val="28"/>
        </w:rPr>
        <w:lastRenderedPageBreak/>
        <w:t xml:space="preserve">2. </w:t>
      </w:r>
      <w:proofErr w:type="gramStart"/>
      <w:r w:rsidRPr="00E412D0">
        <w:rPr>
          <w:sz w:val="28"/>
          <w:szCs w:val="28"/>
        </w:rPr>
        <w:t>Контроль за</w:t>
      </w:r>
      <w:proofErr w:type="gramEnd"/>
      <w:r w:rsidRPr="00E412D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215B5" w:rsidRPr="00E412D0" w:rsidRDefault="007215B5" w:rsidP="007215B5">
      <w:pPr>
        <w:ind w:firstLine="720"/>
        <w:rPr>
          <w:sz w:val="28"/>
          <w:szCs w:val="28"/>
        </w:rPr>
      </w:pPr>
    </w:p>
    <w:p w:rsidR="007215B5" w:rsidRPr="00E412D0" w:rsidRDefault="007215B5" w:rsidP="007215B5">
      <w:pPr>
        <w:ind w:firstLine="720"/>
        <w:rPr>
          <w:sz w:val="28"/>
          <w:szCs w:val="28"/>
        </w:rPr>
      </w:pPr>
    </w:p>
    <w:p w:rsidR="007215B5" w:rsidRPr="00E412D0" w:rsidRDefault="007215B5" w:rsidP="007215B5">
      <w:pPr>
        <w:ind w:firstLine="720"/>
        <w:jc w:val="both"/>
        <w:rPr>
          <w:sz w:val="28"/>
          <w:szCs w:val="28"/>
        </w:rPr>
      </w:pPr>
      <w:r w:rsidRPr="00E412D0">
        <w:rPr>
          <w:sz w:val="28"/>
          <w:szCs w:val="28"/>
        </w:rPr>
        <w:t xml:space="preserve">Глава Верх-Красноярского сельсовета  </w:t>
      </w:r>
    </w:p>
    <w:p w:rsidR="007215B5" w:rsidRPr="00E412D0" w:rsidRDefault="007215B5" w:rsidP="007215B5">
      <w:pPr>
        <w:ind w:firstLine="720"/>
        <w:jc w:val="both"/>
        <w:rPr>
          <w:sz w:val="28"/>
          <w:szCs w:val="28"/>
        </w:rPr>
      </w:pPr>
      <w:r w:rsidRPr="00E412D0">
        <w:rPr>
          <w:sz w:val="28"/>
          <w:szCs w:val="28"/>
        </w:rPr>
        <w:t>Северного района Новосибирской  области                     С.А. Клещенко</w:t>
      </w:r>
    </w:p>
    <w:p w:rsidR="007215B5" w:rsidRPr="00E412D0" w:rsidRDefault="007215B5" w:rsidP="007215B5">
      <w:pPr>
        <w:rPr>
          <w:color w:val="FF0000"/>
          <w:sz w:val="28"/>
          <w:szCs w:val="28"/>
        </w:rPr>
      </w:pPr>
    </w:p>
    <w:p w:rsidR="007215B5" w:rsidRPr="00E412D0" w:rsidRDefault="007215B5" w:rsidP="007215B5">
      <w:pPr>
        <w:rPr>
          <w:color w:val="FF0000"/>
          <w:sz w:val="28"/>
          <w:szCs w:val="28"/>
        </w:rPr>
      </w:pPr>
    </w:p>
    <w:p w:rsidR="007215B5" w:rsidRPr="00E412D0" w:rsidRDefault="007215B5" w:rsidP="007215B5">
      <w:pPr>
        <w:rPr>
          <w:color w:val="FF0000"/>
          <w:sz w:val="28"/>
          <w:szCs w:val="28"/>
        </w:rPr>
      </w:pPr>
    </w:p>
    <w:p w:rsidR="007215B5" w:rsidRPr="00E412D0" w:rsidRDefault="007215B5" w:rsidP="007215B5">
      <w:pPr>
        <w:rPr>
          <w:color w:val="FF0000"/>
          <w:sz w:val="28"/>
          <w:szCs w:val="28"/>
        </w:rPr>
      </w:pPr>
    </w:p>
    <w:p w:rsidR="007215B5" w:rsidRPr="00E412D0" w:rsidRDefault="007215B5" w:rsidP="007215B5">
      <w:pPr>
        <w:rPr>
          <w:color w:val="FF0000"/>
          <w:sz w:val="28"/>
          <w:szCs w:val="28"/>
        </w:rPr>
      </w:pPr>
    </w:p>
    <w:p w:rsidR="007215B5" w:rsidRPr="00E412D0" w:rsidRDefault="007215B5" w:rsidP="007215B5">
      <w:pPr>
        <w:rPr>
          <w:color w:val="FF0000"/>
          <w:sz w:val="28"/>
          <w:szCs w:val="28"/>
        </w:rPr>
      </w:pPr>
    </w:p>
    <w:p w:rsidR="007215B5" w:rsidRPr="00E412D0" w:rsidRDefault="007215B5" w:rsidP="007215B5">
      <w:pPr>
        <w:rPr>
          <w:color w:val="FF0000"/>
          <w:sz w:val="28"/>
          <w:szCs w:val="28"/>
        </w:rPr>
      </w:pPr>
    </w:p>
    <w:p w:rsidR="007215B5" w:rsidRPr="00E412D0" w:rsidRDefault="007215B5" w:rsidP="007215B5">
      <w:pPr>
        <w:rPr>
          <w:color w:val="FF0000"/>
          <w:sz w:val="28"/>
          <w:szCs w:val="28"/>
        </w:rPr>
      </w:pPr>
    </w:p>
    <w:p w:rsidR="007215B5" w:rsidRPr="00E412D0" w:rsidRDefault="007215B5" w:rsidP="007215B5">
      <w:pPr>
        <w:rPr>
          <w:color w:val="FF0000"/>
          <w:sz w:val="28"/>
          <w:szCs w:val="28"/>
        </w:rPr>
      </w:pPr>
    </w:p>
    <w:p w:rsidR="007215B5" w:rsidRPr="00E412D0" w:rsidRDefault="007215B5" w:rsidP="007215B5">
      <w:pPr>
        <w:rPr>
          <w:color w:val="FF0000"/>
          <w:sz w:val="28"/>
          <w:szCs w:val="28"/>
        </w:rPr>
      </w:pPr>
    </w:p>
    <w:p w:rsidR="007215B5" w:rsidRPr="00E412D0" w:rsidRDefault="007215B5" w:rsidP="007215B5">
      <w:pPr>
        <w:rPr>
          <w:color w:val="FF0000"/>
          <w:sz w:val="28"/>
          <w:szCs w:val="28"/>
        </w:rPr>
      </w:pPr>
    </w:p>
    <w:p w:rsidR="007215B5" w:rsidRPr="00E412D0" w:rsidRDefault="007215B5" w:rsidP="007215B5">
      <w:pPr>
        <w:rPr>
          <w:color w:val="FF0000"/>
          <w:sz w:val="28"/>
          <w:szCs w:val="28"/>
        </w:rPr>
      </w:pPr>
    </w:p>
    <w:p w:rsidR="007215B5" w:rsidRPr="00E412D0" w:rsidRDefault="007215B5" w:rsidP="007215B5">
      <w:pPr>
        <w:rPr>
          <w:color w:val="FF0000"/>
          <w:sz w:val="28"/>
          <w:szCs w:val="28"/>
        </w:rPr>
      </w:pPr>
    </w:p>
    <w:p w:rsidR="007215B5" w:rsidRPr="00E412D0" w:rsidRDefault="007215B5" w:rsidP="007215B5">
      <w:pPr>
        <w:rPr>
          <w:color w:val="FF0000"/>
          <w:sz w:val="28"/>
          <w:szCs w:val="28"/>
        </w:rPr>
      </w:pPr>
    </w:p>
    <w:p w:rsidR="007215B5" w:rsidRPr="00E412D0" w:rsidRDefault="007215B5" w:rsidP="007215B5">
      <w:pPr>
        <w:rPr>
          <w:color w:val="FF0000"/>
          <w:sz w:val="28"/>
          <w:szCs w:val="28"/>
        </w:rPr>
      </w:pPr>
    </w:p>
    <w:p w:rsidR="007215B5" w:rsidRPr="00E412D0" w:rsidRDefault="007215B5" w:rsidP="007215B5">
      <w:pPr>
        <w:rPr>
          <w:color w:val="FF0000"/>
          <w:sz w:val="28"/>
          <w:szCs w:val="28"/>
        </w:rPr>
      </w:pPr>
    </w:p>
    <w:p w:rsidR="007215B5" w:rsidRPr="00E412D0" w:rsidRDefault="007215B5" w:rsidP="007215B5">
      <w:pPr>
        <w:rPr>
          <w:color w:val="FF0000"/>
          <w:sz w:val="28"/>
          <w:szCs w:val="28"/>
        </w:rPr>
      </w:pPr>
    </w:p>
    <w:p w:rsidR="007215B5" w:rsidRPr="00E412D0" w:rsidRDefault="007215B5" w:rsidP="007215B5">
      <w:pPr>
        <w:rPr>
          <w:color w:val="FF0000"/>
          <w:sz w:val="28"/>
          <w:szCs w:val="28"/>
        </w:rPr>
      </w:pPr>
    </w:p>
    <w:p w:rsidR="007215B5" w:rsidRPr="00E412D0" w:rsidRDefault="007215B5" w:rsidP="007215B5">
      <w:pPr>
        <w:rPr>
          <w:color w:val="FF0000"/>
          <w:sz w:val="28"/>
          <w:szCs w:val="28"/>
        </w:rPr>
      </w:pPr>
    </w:p>
    <w:p w:rsidR="007215B5" w:rsidRPr="00E412D0" w:rsidRDefault="007215B5" w:rsidP="007215B5">
      <w:pPr>
        <w:rPr>
          <w:color w:val="FF0000"/>
          <w:sz w:val="28"/>
          <w:szCs w:val="28"/>
        </w:rPr>
      </w:pPr>
    </w:p>
    <w:p w:rsidR="007215B5" w:rsidRPr="00E412D0" w:rsidRDefault="007215B5" w:rsidP="007215B5">
      <w:pPr>
        <w:rPr>
          <w:color w:val="FF0000"/>
          <w:sz w:val="28"/>
          <w:szCs w:val="28"/>
        </w:rPr>
      </w:pPr>
    </w:p>
    <w:p w:rsidR="007215B5" w:rsidRPr="00E412D0" w:rsidRDefault="007215B5" w:rsidP="007215B5">
      <w:pPr>
        <w:rPr>
          <w:color w:val="FF0000"/>
          <w:sz w:val="28"/>
          <w:szCs w:val="28"/>
        </w:rPr>
      </w:pPr>
    </w:p>
    <w:p w:rsidR="007215B5" w:rsidRPr="00E412D0" w:rsidRDefault="007215B5" w:rsidP="007215B5">
      <w:pPr>
        <w:rPr>
          <w:color w:val="FF0000"/>
          <w:sz w:val="28"/>
          <w:szCs w:val="28"/>
        </w:rPr>
      </w:pPr>
    </w:p>
    <w:p w:rsidR="007215B5" w:rsidRPr="00E412D0" w:rsidRDefault="007215B5" w:rsidP="007215B5">
      <w:pPr>
        <w:rPr>
          <w:color w:val="FF0000"/>
          <w:sz w:val="28"/>
          <w:szCs w:val="28"/>
        </w:rPr>
      </w:pPr>
    </w:p>
    <w:p w:rsidR="007215B5" w:rsidRPr="00E412D0" w:rsidRDefault="007215B5" w:rsidP="007215B5">
      <w:pPr>
        <w:rPr>
          <w:color w:val="FF0000"/>
          <w:sz w:val="28"/>
          <w:szCs w:val="28"/>
        </w:rPr>
      </w:pPr>
    </w:p>
    <w:p w:rsidR="007215B5" w:rsidRPr="00E412D0" w:rsidRDefault="007215B5" w:rsidP="007215B5">
      <w:pPr>
        <w:rPr>
          <w:color w:val="FF0000"/>
          <w:sz w:val="28"/>
          <w:szCs w:val="28"/>
        </w:rPr>
      </w:pPr>
    </w:p>
    <w:p w:rsidR="007215B5" w:rsidRPr="00E412D0" w:rsidRDefault="007215B5" w:rsidP="007215B5">
      <w:pPr>
        <w:rPr>
          <w:color w:val="FF0000"/>
          <w:sz w:val="28"/>
          <w:szCs w:val="28"/>
        </w:rPr>
      </w:pPr>
    </w:p>
    <w:p w:rsidR="007215B5" w:rsidRPr="00E412D0" w:rsidRDefault="007215B5" w:rsidP="007215B5">
      <w:pPr>
        <w:rPr>
          <w:color w:val="FF0000"/>
          <w:sz w:val="28"/>
          <w:szCs w:val="28"/>
        </w:rPr>
      </w:pPr>
    </w:p>
    <w:p w:rsidR="007215B5" w:rsidRPr="00E412D0" w:rsidRDefault="007215B5" w:rsidP="007215B5">
      <w:pPr>
        <w:rPr>
          <w:color w:val="FF0000"/>
          <w:sz w:val="28"/>
          <w:szCs w:val="28"/>
        </w:rPr>
      </w:pPr>
    </w:p>
    <w:p w:rsidR="007215B5" w:rsidRPr="00E412D0" w:rsidRDefault="007215B5" w:rsidP="007215B5">
      <w:pPr>
        <w:rPr>
          <w:color w:val="FF0000"/>
          <w:sz w:val="28"/>
          <w:szCs w:val="28"/>
        </w:rPr>
      </w:pPr>
    </w:p>
    <w:p w:rsidR="007215B5" w:rsidRPr="00E412D0" w:rsidRDefault="007215B5" w:rsidP="007215B5">
      <w:pPr>
        <w:rPr>
          <w:color w:val="FF0000"/>
          <w:sz w:val="28"/>
          <w:szCs w:val="28"/>
        </w:rPr>
      </w:pPr>
    </w:p>
    <w:p w:rsidR="007215B5" w:rsidRPr="00E412D0" w:rsidRDefault="007215B5" w:rsidP="007215B5">
      <w:pPr>
        <w:rPr>
          <w:color w:val="FF0000"/>
          <w:sz w:val="28"/>
          <w:szCs w:val="28"/>
        </w:rPr>
      </w:pPr>
    </w:p>
    <w:p w:rsidR="007215B5" w:rsidRPr="00E412D0" w:rsidRDefault="007215B5" w:rsidP="007215B5">
      <w:pPr>
        <w:rPr>
          <w:color w:val="FF0000"/>
          <w:sz w:val="28"/>
          <w:szCs w:val="28"/>
        </w:rPr>
      </w:pPr>
    </w:p>
    <w:p w:rsidR="007215B5" w:rsidRPr="00E412D0" w:rsidRDefault="007215B5" w:rsidP="007215B5">
      <w:pPr>
        <w:rPr>
          <w:color w:val="FF0000"/>
          <w:sz w:val="28"/>
          <w:szCs w:val="28"/>
        </w:rPr>
      </w:pPr>
    </w:p>
    <w:p w:rsidR="007215B5" w:rsidRPr="00E412D0" w:rsidRDefault="007215B5" w:rsidP="007215B5">
      <w:pPr>
        <w:rPr>
          <w:color w:val="FF0000"/>
          <w:sz w:val="28"/>
          <w:szCs w:val="28"/>
        </w:rPr>
      </w:pPr>
    </w:p>
    <w:p w:rsidR="007215B5" w:rsidRPr="00E412D0" w:rsidRDefault="007215B5" w:rsidP="007215B5">
      <w:pPr>
        <w:rPr>
          <w:color w:val="FF0000"/>
          <w:sz w:val="28"/>
          <w:szCs w:val="28"/>
        </w:rPr>
      </w:pPr>
    </w:p>
    <w:p w:rsidR="007215B5" w:rsidRPr="00E412D0" w:rsidRDefault="007215B5" w:rsidP="007215B5">
      <w:pPr>
        <w:rPr>
          <w:color w:val="FF0000"/>
          <w:sz w:val="28"/>
          <w:szCs w:val="28"/>
        </w:rPr>
      </w:pPr>
    </w:p>
    <w:p w:rsidR="007215B5" w:rsidRPr="00E412D0" w:rsidRDefault="007215B5" w:rsidP="007215B5">
      <w:pPr>
        <w:rPr>
          <w:color w:val="FF0000"/>
          <w:sz w:val="28"/>
          <w:szCs w:val="28"/>
        </w:rPr>
      </w:pPr>
    </w:p>
    <w:p w:rsidR="007215B5" w:rsidRPr="00E412D0" w:rsidRDefault="007215B5" w:rsidP="007215B5">
      <w:pPr>
        <w:rPr>
          <w:color w:val="FF0000"/>
          <w:sz w:val="28"/>
          <w:szCs w:val="28"/>
        </w:rPr>
      </w:pPr>
    </w:p>
    <w:tbl>
      <w:tblPr>
        <w:tblW w:w="9920" w:type="dxa"/>
        <w:tblInd w:w="95" w:type="dxa"/>
        <w:tblLook w:val="04A0"/>
      </w:tblPr>
      <w:tblGrid>
        <w:gridCol w:w="4520"/>
        <w:gridCol w:w="5400"/>
      </w:tblGrid>
      <w:tr w:rsidR="007215B5" w:rsidRPr="00E412D0" w:rsidTr="00EE1E3D">
        <w:trPr>
          <w:trHeight w:val="34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5B5" w:rsidRPr="00E412D0" w:rsidRDefault="007215B5" w:rsidP="00EE1E3D">
            <w:pPr>
              <w:rPr>
                <w:sz w:val="28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5B5" w:rsidRPr="00E412D0" w:rsidRDefault="007215B5" w:rsidP="00EE1E3D">
            <w:pPr>
              <w:jc w:val="right"/>
              <w:rPr>
                <w:sz w:val="28"/>
              </w:rPr>
            </w:pPr>
            <w:r w:rsidRPr="00E412D0">
              <w:t>Приложение №1</w:t>
            </w:r>
          </w:p>
        </w:tc>
      </w:tr>
      <w:tr w:rsidR="007215B5" w:rsidRPr="00E412D0" w:rsidTr="00EE1E3D">
        <w:trPr>
          <w:trHeight w:val="34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5B5" w:rsidRPr="00E412D0" w:rsidRDefault="007215B5" w:rsidP="00EE1E3D">
            <w:pPr>
              <w:rPr>
                <w:sz w:val="28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5B5" w:rsidRPr="00E412D0" w:rsidRDefault="007215B5" w:rsidP="00EE1E3D">
            <w:pPr>
              <w:jc w:val="right"/>
              <w:rPr>
                <w:sz w:val="28"/>
              </w:rPr>
            </w:pPr>
            <w:r w:rsidRPr="00E412D0">
              <w:t>к постановлению администрации</w:t>
            </w:r>
          </w:p>
        </w:tc>
      </w:tr>
      <w:tr w:rsidR="007215B5" w:rsidRPr="00E412D0" w:rsidTr="00EE1E3D">
        <w:trPr>
          <w:trHeight w:val="34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5B5" w:rsidRPr="00E412D0" w:rsidRDefault="007215B5" w:rsidP="00EE1E3D">
            <w:pPr>
              <w:rPr>
                <w:sz w:val="28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15B5" w:rsidRPr="00E412D0" w:rsidRDefault="007215B5" w:rsidP="00EE1E3D">
            <w:pPr>
              <w:jc w:val="right"/>
              <w:rPr>
                <w:sz w:val="28"/>
              </w:rPr>
            </w:pPr>
            <w:r w:rsidRPr="00E412D0">
              <w:t>Верх-Красноярского сельсовета</w:t>
            </w:r>
          </w:p>
        </w:tc>
      </w:tr>
      <w:tr w:rsidR="007215B5" w:rsidRPr="00E412D0" w:rsidTr="00EE1E3D">
        <w:trPr>
          <w:trHeight w:val="34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5B5" w:rsidRPr="00E412D0" w:rsidRDefault="007215B5" w:rsidP="00EE1E3D">
            <w:pPr>
              <w:rPr>
                <w:sz w:val="28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15B5" w:rsidRPr="00E412D0" w:rsidRDefault="007215B5" w:rsidP="00EE1E3D">
            <w:pPr>
              <w:jc w:val="right"/>
              <w:rPr>
                <w:sz w:val="28"/>
              </w:rPr>
            </w:pPr>
            <w:r w:rsidRPr="00E412D0">
              <w:t>Северного района Новосибирской области</w:t>
            </w:r>
          </w:p>
        </w:tc>
      </w:tr>
      <w:tr w:rsidR="007215B5" w:rsidRPr="00E412D0" w:rsidTr="00EE1E3D">
        <w:trPr>
          <w:trHeight w:val="34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5B5" w:rsidRPr="00E412D0" w:rsidRDefault="007215B5" w:rsidP="00EE1E3D">
            <w:pPr>
              <w:rPr>
                <w:sz w:val="28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5B5" w:rsidRPr="00E412D0" w:rsidRDefault="007215B5" w:rsidP="00EE1E3D">
            <w:pPr>
              <w:jc w:val="right"/>
              <w:rPr>
                <w:sz w:val="28"/>
              </w:rPr>
            </w:pPr>
            <w:r w:rsidRPr="00E412D0">
              <w:t>от 06.05.2019 №  38</w:t>
            </w:r>
          </w:p>
        </w:tc>
      </w:tr>
      <w:tr w:rsidR="007215B5" w:rsidRPr="00E412D0" w:rsidTr="00EE1E3D">
        <w:trPr>
          <w:trHeight w:val="34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5B5" w:rsidRPr="00E412D0" w:rsidRDefault="007215B5" w:rsidP="00EE1E3D">
            <w:pPr>
              <w:rPr>
                <w:sz w:val="28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5B5" w:rsidRPr="00E412D0" w:rsidRDefault="007215B5" w:rsidP="00EE1E3D">
            <w:pPr>
              <w:rPr>
                <w:sz w:val="28"/>
              </w:rPr>
            </w:pPr>
          </w:p>
        </w:tc>
      </w:tr>
      <w:tr w:rsidR="007215B5" w:rsidRPr="00E412D0" w:rsidTr="00EE1E3D">
        <w:trPr>
          <w:trHeight w:val="345"/>
        </w:trPr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B5" w:rsidRPr="00E412D0" w:rsidRDefault="007215B5" w:rsidP="00EE1E3D">
            <w:pPr>
              <w:jc w:val="center"/>
              <w:rPr>
                <w:sz w:val="28"/>
              </w:rPr>
            </w:pPr>
          </w:p>
          <w:p w:rsidR="007215B5" w:rsidRPr="00E412D0" w:rsidRDefault="007215B5" w:rsidP="00EE1E3D">
            <w:pPr>
              <w:jc w:val="center"/>
              <w:rPr>
                <w:sz w:val="28"/>
              </w:rPr>
            </w:pPr>
            <w:r w:rsidRPr="00E412D0">
              <w:t>Список</w:t>
            </w:r>
          </w:p>
        </w:tc>
      </w:tr>
      <w:tr w:rsidR="007215B5" w:rsidRPr="00E412D0" w:rsidTr="00EE1E3D">
        <w:trPr>
          <w:trHeight w:val="345"/>
        </w:trPr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B5" w:rsidRPr="00E412D0" w:rsidRDefault="007215B5" w:rsidP="00EE1E3D">
            <w:pPr>
              <w:jc w:val="center"/>
              <w:rPr>
                <w:sz w:val="28"/>
              </w:rPr>
            </w:pPr>
            <w:r w:rsidRPr="00E412D0">
              <w:t>должностных лиц администрации Верх-Красноярского сельсовета</w:t>
            </w:r>
          </w:p>
        </w:tc>
      </w:tr>
      <w:tr w:rsidR="007215B5" w:rsidRPr="00E412D0" w:rsidTr="00EE1E3D">
        <w:trPr>
          <w:trHeight w:val="345"/>
        </w:trPr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B5" w:rsidRPr="00E412D0" w:rsidRDefault="007215B5" w:rsidP="00EE1E3D">
            <w:pPr>
              <w:jc w:val="center"/>
              <w:rPr>
                <w:sz w:val="28"/>
              </w:rPr>
            </w:pPr>
            <w:r w:rsidRPr="00E412D0">
              <w:t>Северного района Новосибирской области,</w:t>
            </w:r>
          </w:p>
        </w:tc>
      </w:tr>
      <w:tr w:rsidR="007215B5" w:rsidRPr="00E412D0" w:rsidTr="00EE1E3D">
        <w:trPr>
          <w:trHeight w:val="345"/>
        </w:trPr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B5" w:rsidRPr="00E412D0" w:rsidRDefault="007215B5" w:rsidP="00EE1E3D">
            <w:pPr>
              <w:jc w:val="center"/>
              <w:rPr>
                <w:sz w:val="28"/>
              </w:rPr>
            </w:pPr>
            <w:proofErr w:type="gramStart"/>
            <w:r w:rsidRPr="00E412D0">
              <w:t>включенных</w:t>
            </w:r>
            <w:proofErr w:type="gramEnd"/>
            <w:r w:rsidRPr="00E412D0">
              <w:t xml:space="preserve"> в состав </w:t>
            </w:r>
            <w:proofErr w:type="spellStart"/>
            <w:r w:rsidRPr="00E412D0">
              <w:t>ШОиПСМО</w:t>
            </w:r>
            <w:proofErr w:type="spellEnd"/>
          </w:p>
        </w:tc>
      </w:tr>
      <w:tr w:rsidR="007215B5" w:rsidRPr="00E412D0" w:rsidTr="00EE1E3D">
        <w:trPr>
          <w:trHeight w:val="34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5B5" w:rsidRPr="00E412D0" w:rsidRDefault="007215B5" w:rsidP="00EE1E3D">
            <w:pPr>
              <w:rPr>
                <w:sz w:val="28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5B5" w:rsidRPr="00E412D0" w:rsidRDefault="007215B5" w:rsidP="00EE1E3D">
            <w:pPr>
              <w:rPr>
                <w:sz w:val="28"/>
              </w:rPr>
            </w:pPr>
          </w:p>
        </w:tc>
      </w:tr>
      <w:tr w:rsidR="007215B5" w:rsidRPr="00E412D0" w:rsidTr="00EE1E3D">
        <w:trPr>
          <w:trHeight w:val="144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5B5" w:rsidRPr="00E412D0" w:rsidRDefault="007215B5" w:rsidP="00EE1E3D">
            <w:pPr>
              <w:jc w:val="center"/>
              <w:rPr>
                <w:sz w:val="28"/>
              </w:rPr>
            </w:pPr>
            <w:r w:rsidRPr="00E412D0">
              <w:t xml:space="preserve">Должность в составе </w:t>
            </w:r>
            <w:proofErr w:type="spellStart"/>
            <w:r w:rsidRPr="00E412D0">
              <w:t>ШОиПСМО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5B5" w:rsidRPr="00E412D0" w:rsidRDefault="007215B5" w:rsidP="00EE1E3D">
            <w:pPr>
              <w:jc w:val="center"/>
              <w:rPr>
                <w:sz w:val="28"/>
              </w:rPr>
            </w:pPr>
            <w:r w:rsidRPr="00E412D0">
              <w:t>Должностное лицо администрации, на которое возложено исполнение обязанностей</w:t>
            </w:r>
          </w:p>
        </w:tc>
      </w:tr>
      <w:tr w:rsidR="007215B5" w:rsidRPr="00E412D0" w:rsidTr="00EE1E3D">
        <w:trPr>
          <w:trHeight w:val="420"/>
        </w:trPr>
        <w:tc>
          <w:tcPr>
            <w:tcW w:w="9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5B5" w:rsidRPr="00E412D0" w:rsidRDefault="007215B5" w:rsidP="00EE1E3D">
            <w:pPr>
              <w:jc w:val="center"/>
              <w:rPr>
                <w:b/>
                <w:bCs/>
                <w:sz w:val="28"/>
              </w:rPr>
            </w:pPr>
            <w:r w:rsidRPr="00E412D0">
              <w:rPr>
                <w:b/>
                <w:bCs/>
              </w:rPr>
              <w:t>1 СМЕНА</w:t>
            </w:r>
          </w:p>
        </w:tc>
      </w:tr>
      <w:tr w:rsidR="007215B5" w:rsidRPr="00E412D0" w:rsidTr="00EE1E3D">
        <w:trPr>
          <w:trHeight w:val="7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5B5" w:rsidRPr="00E412D0" w:rsidRDefault="007215B5" w:rsidP="00EE1E3D">
            <w:pPr>
              <w:rPr>
                <w:sz w:val="28"/>
              </w:rPr>
            </w:pPr>
            <w:r w:rsidRPr="00E412D0">
              <w:t xml:space="preserve">Помощник начальника </w:t>
            </w:r>
            <w:proofErr w:type="spellStart"/>
            <w:r w:rsidRPr="00E412D0">
              <w:t>ШОиПСМО</w:t>
            </w:r>
            <w:proofErr w:type="spellEnd"/>
            <w:r w:rsidRPr="00E412D0">
              <w:t xml:space="preserve"> по анализу и обобщению данных оповещения и отправки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5B5" w:rsidRPr="00E412D0" w:rsidRDefault="007215B5" w:rsidP="00EE1E3D">
            <w:pPr>
              <w:rPr>
                <w:sz w:val="28"/>
              </w:rPr>
            </w:pPr>
            <w:r w:rsidRPr="00E412D0">
              <w:t>военно-учетный работник Пасько Наталья Валерьевна</w:t>
            </w:r>
          </w:p>
        </w:tc>
      </w:tr>
      <w:tr w:rsidR="007215B5" w:rsidRPr="00E412D0" w:rsidTr="00EE1E3D">
        <w:trPr>
          <w:trHeight w:val="4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5B5" w:rsidRPr="00E412D0" w:rsidRDefault="007215B5" w:rsidP="00EE1E3D">
            <w:pPr>
              <w:rPr>
                <w:sz w:val="28"/>
              </w:rPr>
            </w:pPr>
            <w:r w:rsidRPr="00E412D0">
              <w:t>Водитель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5B5" w:rsidRPr="00E412D0" w:rsidRDefault="007215B5" w:rsidP="00EE1E3D">
            <w:pPr>
              <w:rPr>
                <w:sz w:val="28"/>
              </w:rPr>
            </w:pPr>
            <w:r w:rsidRPr="00E412D0">
              <w:t>водитель Шаламов Анатолий Александрович</w:t>
            </w:r>
          </w:p>
        </w:tc>
      </w:tr>
      <w:tr w:rsidR="007215B5" w:rsidRPr="00E412D0" w:rsidTr="00EE1E3D">
        <w:trPr>
          <w:trHeight w:val="420"/>
        </w:trPr>
        <w:tc>
          <w:tcPr>
            <w:tcW w:w="9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5B5" w:rsidRPr="00E412D0" w:rsidRDefault="007215B5" w:rsidP="00EE1E3D">
            <w:pPr>
              <w:jc w:val="center"/>
              <w:rPr>
                <w:b/>
                <w:bCs/>
                <w:sz w:val="28"/>
              </w:rPr>
            </w:pPr>
            <w:r w:rsidRPr="00E412D0">
              <w:rPr>
                <w:b/>
                <w:bCs/>
              </w:rPr>
              <w:t>2 СМЕНА</w:t>
            </w:r>
          </w:p>
        </w:tc>
      </w:tr>
      <w:tr w:rsidR="007215B5" w:rsidRPr="00E412D0" w:rsidTr="00EE1E3D">
        <w:trPr>
          <w:trHeight w:val="4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5B5" w:rsidRPr="00E412D0" w:rsidRDefault="007215B5" w:rsidP="00EE1E3D">
            <w:pPr>
              <w:rPr>
                <w:sz w:val="28"/>
              </w:rPr>
            </w:pPr>
            <w:r w:rsidRPr="00E412D0">
              <w:t xml:space="preserve">Начальник </w:t>
            </w:r>
            <w:proofErr w:type="spellStart"/>
            <w:r w:rsidRPr="00E412D0">
              <w:t>ШОиПСМО</w:t>
            </w:r>
            <w:proofErr w:type="spellEnd"/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B5" w:rsidRPr="00E412D0" w:rsidRDefault="007215B5" w:rsidP="00EE1E3D">
            <w:pPr>
              <w:rPr>
                <w:sz w:val="28"/>
              </w:rPr>
            </w:pPr>
            <w:r w:rsidRPr="00E412D0">
              <w:t>специалист Степина Анастасия Алексеевна</w:t>
            </w:r>
          </w:p>
        </w:tc>
      </w:tr>
      <w:tr w:rsidR="007215B5" w:rsidRPr="00E412D0" w:rsidTr="00EE1E3D">
        <w:trPr>
          <w:trHeight w:val="7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5B5" w:rsidRPr="00E412D0" w:rsidRDefault="007215B5" w:rsidP="00EE1E3D">
            <w:pPr>
              <w:rPr>
                <w:sz w:val="28"/>
              </w:rPr>
            </w:pPr>
            <w:r w:rsidRPr="00E412D0">
              <w:t xml:space="preserve">Помощник начальника </w:t>
            </w:r>
            <w:proofErr w:type="spellStart"/>
            <w:r w:rsidRPr="00E412D0">
              <w:t>ШОиПСМО</w:t>
            </w:r>
            <w:proofErr w:type="spellEnd"/>
            <w:r w:rsidRPr="00E412D0">
              <w:t xml:space="preserve"> по анализу и обобщению данных оповещения и отправки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5B5" w:rsidRPr="00E412D0" w:rsidRDefault="007215B5" w:rsidP="00EE1E3D">
            <w:pPr>
              <w:rPr>
                <w:sz w:val="28"/>
              </w:rPr>
            </w:pPr>
            <w:r w:rsidRPr="00E412D0">
              <w:t>специалист Внукова Тамара Васильевна</w:t>
            </w:r>
          </w:p>
        </w:tc>
      </w:tr>
      <w:tr w:rsidR="007215B5" w:rsidRPr="00E412D0" w:rsidTr="00EE1E3D">
        <w:trPr>
          <w:trHeight w:val="420"/>
        </w:trPr>
        <w:tc>
          <w:tcPr>
            <w:tcW w:w="9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5B5" w:rsidRPr="00E412D0" w:rsidRDefault="007215B5" w:rsidP="00EE1E3D">
            <w:pPr>
              <w:jc w:val="center"/>
              <w:rPr>
                <w:b/>
                <w:bCs/>
                <w:sz w:val="28"/>
              </w:rPr>
            </w:pPr>
            <w:r w:rsidRPr="00E412D0">
              <w:rPr>
                <w:b/>
                <w:bCs/>
              </w:rPr>
              <w:t>РЕЗЕРВНЫЙ СОСТАВ</w:t>
            </w:r>
          </w:p>
        </w:tc>
      </w:tr>
      <w:tr w:rsidR="007215B5" w:rsidRPr="00E412D0" w:rsidTr="00EE1E3D">
        <w:trPr>
          <w:trHeight w:val="852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5B5" w:rsidRPr="00E412D0" w:rsidRDefault="007215B5" w:rsidP="00EE1E3D">
            <w:pPr>
              <w:rPr>
                <w:sz w:val="28"/>
              </w:rPr>
            </w:pPr>
            <w:r w:rsidRPr="00E412D0">
              <w:t xml:space="preserve">Начальник </w:t>
            </w:r>
            <w:proofErr w:type="spellStart"/>
            <w:r w:rsidRPr="00E412D0">
              <w:t>ШОиПСМО</w:t>
            </w:r>
            <w:proofErr w:type="spellEnd"/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5B5" w:rsidRPr="00E412D0" w:rsidRDefault="007215B5" w:rsidP="00EE1E3D">
            <w:pPr>
              <w:rPr>
                <w:sz w:val="28"/>
              </w:rPr>
            </w:pPr>
            <w:r w:rsidRPr="00E412D0">
              <w:t xml:space="preserve">директор МКУК "Верх-Красноярский СДК" </w:t>
            </w:r>
          </w:p>
          <w:p w:rsidR="007215B5" w:rsidRPr="00E412D0" w:rsidRDefault="007215B5" w:rsidP="00EE1E3D">
            <w:pPr>
              <w:rPr>
                <w:sz w:val="28"/>
              </w:rPr>
            </w:pPr>
            <w:r w:rsidRPr="00E412D0">
              <w:t xml:space="preserve">Ломский Сергей Константинович </w:t>
            </w:r>
          </w:p>
        </w:tc>
      </w:tr>
      <w:tr w:rsidR="007215B5" w:rsidRPr="00E412D0" w:rsidTr="00EE1E3D">
        <w:trPr>
          <w:trHeight w:val="6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5B5" w:rsidRPr="00E412D0" w:rsidRDefault="007215B5" w:rsidP="00EE1E3D">
            <w:pPr>
              <w:rPr>
                <w:sz w:val="28"/>
              </w:rPr>
            </w:pPr>
            <w:r w:rsidRPr="00E412D0">
              <w:t xml:space="preserve">Помощник начальника </w:t>
            </w:r>
            <w:proofErr w:type="spellStart"/>
            <w:r w:rsidRPr="00E412D0">
              <w:t>ШОиПСМО</w:t>
            </w:r>
            <w:proofErr w:type="spellEnd"/>
            <w:r w:rsidRPr="00E412D0">
              <w:t xml:space="preserve"> по анализу и обобщению данных оповещения и отправки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B5" w:rsidRPr="00E412D0" w:rsidRDefault="007215B5" w:rsidP="00EE1E3D">
            <w:pPr>
              <w:rPr>
                <w:sz w:val="28"/>
              </w:rPr>
            </w:pPr>
            <w:r w:rsidRPr="00E412D0">
              <w:t>культорганизатор Шумкина Людмила Леонидовна</w:t>
            </w:r>
          </w:p>
        </w:tc>
      </w:tr>
      <w:tr w:rsidR="007215B5" w:rsidRPr="00E412D0" w:rsidTr="00EE1E3D">
        <w:trPr>
          <w:trHeight w:val="312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5B5" w:rsidRPr="00E412D0" w:rsidRDefault="007215B5" w:rsidP="00EE1E3D">
            <w:pPr>
              <w:rPr>
                <w:sz w:val="28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5B5" w:rsidRPr="00E412D0" w:rsidRDefault="007215B5" w:rsidP="00EE1E3D">
            <w:pPr>
              <w:rPr>
                <w:sz w:val="28"/>
              </w:rPr>
            </w:pPr>
          </w:p>
        </w:tc>
      </w:tr>
    </w:tbl>
    <w:p w:rsidR="007215B5" w:rsidRPr="00E412D0" w:rsidRDefault="007215B5" w:rsidP="007215B5">
      <w:pPr>
        <w:ind w:firstLine="720"/>
      </w:pPr>
    </w:p>
    <w:p w:rsidR="007215B5" w:rsidRPr="00E412D0" w:rsidRDefault="007215B5" w:rsidP="007215B5">
      <w:pPr>
        <w:ind w:firstLine="720"/>
      </w:pPr>
      <w:r w:rsidRPr="00E412D0">
        <w:t>Глава Верх-Красноярского сельсовета</w:t>
      </w:r>
    </w:p>
    <w:p w:rsidR="007215B5" w:rsidRPr="00E412D0" w:rsidRDefault="007215B5" w:rsidP="007215B5">
      <w:pPr>
        <w:ind w:firstLine="720"/>
      </w:pPr>
      <w:r w:rsidRPr="00E412D0">
        <w:t>Северного района Новосибирской области                                            С.А. Клещенко</w:t>
      </w:r>
    </w:p>
    <w:p w:rsidR="007215B5" w:rsidRPr="00E412D0" w:rsidRDefault="007215B5" w:rsidP="007215B5">
      <w:pPr>
        <w:ind w:firstLine="720"/>
        <w:rPr>
          <w:color w:val="FF0000"/>
          <w:sz w:val="28"/>
          <w:szCs w:val="28"/>
        </w:rPr>
      </w:pPr>
    </w:p>
    <w:p w:rsidR="007215B5" w:rsidRPr="00E412D0" w:rsidRDefault="007215B5" w:rsidP="007215B5">
      <w:pPr>
        <w:ind w:firstLine="720"/>
        <w:rPr>
          <w:color w:val="FF0000"/>
          <w:sz w:val="28"/>
          <w:szCs w:val="28"/>
        </w:rPr>
      </w:pPr>
    </w:p>
    <w:p w:rsidR="007215B5" w:rsidRPr="00E412D0" w:rsidRDefault="007215B5" w:rsidP="007215B5">
      <w:pPr>
        <w:ind w:firstLine="720"/>
        <w:rPr>
          <w:color w:val="FF0000"/>
          <w:sz w:val="28"/>
          <w:szCs w:val="28"/>
        </w:rPr>
      </w:pPr>
    </w:p>
    <w:p w:rsidR="007215B5" w:rsidRPr="00E412D0" w:rsidRDefault="007215B5" w:rsidP="007215B5">
      <w:pPr>
        <w:ind w:firstLine="720"/>
        <w:rPr>
          <w:color w:val="FF0000"/>
          <w:sz w:val="28"/>
          <w:szCs w:val="28"/>
        </w:rPr>
      </w:pPr>
    </w:p>
    <w:p w:rsidR="007215B5" w:rsidRPr="00E412D0" w:rsidRDefault="007215B5" w:rsidP="007215B5">
      <w:pPr>
        <w:rPr>
          <w:color w:val="FF0000"/>
          <w:sz w:val="28"/>
          <w:szCs w:val="28"/>
        </w:rPr>
      </w:pPr>
    </w:p>
    <w:p w:rsidR="007215B5" w:rsidRPr="00E412D0" w:rsidRDefault="007215B5" w:rsidP="007215B5">
      <w:pPr>
        <w:ind w:firstLine="720"/>
        <w:rPr>
          <w:color w:val="FF0000"/>
          <w:sz w:val="28"/>
          <w:szCs w:val="28"/>
        </w:rPr>
      </w:pPr>
    </w:p>
    <w:p w:rsidR="007215B5" w:rsidRPr="00E412D0" w:rsidRDefault="007215B5" w:rsidP="007215B5">
      <w:pPr>
        <w:ind w:firstLine="720"/>
        <w:rPr>
          <w:color w:val="FF0000"/>
          <w:sz w:val="28"/>
          <w:szCs w:val="28"/>
        </w:rPr>
      </w:pPr>
    </w:p>
    <w:tbl>
      <w:tblPr>
        <w:tblW w:w="9920" w:type="dxa"/>
        <w:tblInd w:w="95" w:type="dxa"/>
        <w:tblLook w:val="04A0"/>
      </w:tblPr>
      <w:tblGrid>
        <w:gridCol w:w="4520"/>
        <w:gridCol w:w="5400"/>
      </w:tblGrid>
      <w:tr w:rsidR="007215B5" w:rsidRPr="00E412D0" w:rsidTr="00EE1E3D">
        <w:trPr>
          <w:trHeight w:val="34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5B5" w:rsidRPr="00E412D0" w:rsidRDefault="007215B5" w:rsidP="00EE1E3D">
            <w:pPr>
              <w:rPr>
                <w:sz w:val="28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5B5" w:rsidRPr="00E412D0" w:rsidRDefault="007215B5" w:rsidP="00EE1E3D">
            <w:pPr>
              <w:jc w:val="right"/>
              <w:rPr>
                <w:sz w:val="28"/>
              </w:rPr>
            </w:pPr>
            <w:r w:rsidRPr="00E412D0">
              <w:t>Приложение №2</w:t>
            </w:r>
          </w:p>
        </w:tc>
      </w:tr>
      <w:tr w:rsidR="007215B5" w:rsidRPr="00E412D0" w:rsidTr="00EE1E3D">
        <w:trPr>
          <w:trHeight w:val="34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5B5" w:rsidRPr="00E412D0" w:rsidRDefault="007215B5" w:rsidP="00EE1E3D">
            <w:pPr>
              <w:rPr>
                <w:sz w:val="28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5B5" w:rsidRPr="00E412D0" w:rsidRDefault="007215B5" w:rsidP="00EE1E3D">
            <w:pPr>
              <w:jc w:val="right"/>
              <w:rPr>
                <w:sz w:val="28"/>
              </w:rPr>
            </w:pPr>
            <w:r w:rsidRPr="00E412D0">
              <w:t>к постановлению администрации</w:t>
            </w:r>
          </w:p>
        </w:tc>
      </w:tr>
      <w:tr w:rsidR="007215B5" w:rsidRPr="00E412D0" w:rsidTr="00EE1E3D">
        <w:trPr>
          <w:trHeight w:val="34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5B5" w:rsidRPr="00E412D0" w:rsidRDefault="007215B5" w:rsidP="00EE1E3D">
            <w:pPr>
              <w:rPr>
                <w:sz w:val="28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5B5" w:rsidRPr="00E412D0" w:rsidRDefault="007215B5" w:rsidP="00EE1E3D">
            <w:pPr>
              <w:jc w:val="right"/>
              <w:rPr>
                <w:sz w:val="28"/>
              </w:rPr>
            </w:pPr>
            <w:r w:rsidRPr="00E412D0">
              <w:t>Верх-Красноярского сельсовета</w:t>
            </w:r>
          </w:p>
        </w:tc>
      </w:tr>
      <w:tr w:rsidR="007215B5" w:rsidRPr="00E412D0" w:rsidTr="00EE1E3D">
        <w:trPr>
          <w:trHeight w:val="34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5B5" w:rsidRPr="00E412D0" w:rsidRDefault="007215B5" w:rsidP="00EE1E3D">
            <w:pPr>
              <w:rPr>
                <w:sz w:val="28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5B5" w:rsidRPr="00E412D0" w:rsidRDefault="007215B5" w:rsidP="00EE1E3D">
            <w:pPr>
              <w:jc w:val="right"/>
              <w:rPr>
                <w:sz w:val="28"/>
              </w:rPr>
            </w:pPr>
            <w:r w:rsidRPr="00E412D0">
              <w:t>Северного района Новосибирской области</w:t>
            </w:r>
          </w:p>
        </w:tc>
      </w:tr>
      <w:tr w:rsidR="007215B5" w:rsidRPr="00E412D0" w:rsidTr="00EE1E3D">
        <w:trPr>
          <w:trHeight w:val="34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5B5" w:rsidRPr="00E412D0" w:rsidRDefault="007215B5" w:rsidP="00EE1E3D">
            <w:pPr>
              <w:rPr>
                <w:sz w:val="28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5B5" w:rsidRPr="00E412D0" w:rsidRDefault="007215B5" w:rsidP="00EE1E3D">
            <w:pPr>
              <w:jc w:val="right"/>
              <w:rPr>
                <w:sz w:val="28"/>
              </w:rPr>
            </w:pPr>
            <w:r w:rsidRPr="00E412D0">
              <w:t>от 06.05.2019 № 38</w:t>
            </w:r>
          </w:p>
        </w:tc>
      </w:tr>
      <w:tr w:rsidR="007215B5" w:rsidRPr="00E412D0" w:rsidTr="00EE1E3D">
        <w:trPr>
          <w:trHeight w:val="34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5B5" w:rsidRPr="00E412D0" w:rsidRDefault="007215B5" w:rsidP="00EE1E3D">
            <w:pPr>
              <w:rPr>
                <w:sz w:val="28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5B5" w:rsidRPr="00E412D0" w:rsidRDefault="007215B5" w:rsidP="00EE1E3D">
            <w:pPr>
              <w:rPr>
                <w:sz w:val="28"/>
              </w:rPr>
            </w:pPr>
          </w:p>
        </w:tc>
      </w:tr>
      <w:tr w:rsidR="007215B5" w:rsidRPr="00E412D0" w:rsidTr="00EE1E3D">
        <w:trPr>
          <w:trHeight w:val="345"/>
        </w:trPr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B5" w:rsidRPr="00E412D0" w:rsidRDefault="007215B5" w:rsidP="00EE1E3D">
            <w:pPr>
              <w:jc w:val="center"/>
              <w:rPr>
                <w:sz w:val="28"/>
              </w:rPr>
            </w:pPr>
          </w:p>
          <w:p w:rsidR="007215B5" w:rsidRPr="00E412D0" w:rsidRDefault="007215B5" w:rsidP="00EE1E3D">
            <w:pPr>
              <w:jc w:val="center"/>
              <w:rPr>
                <w:sz w:val="28"/>
              </w:rPr>
            </w:pPr>
            <w:r w:rsidRPr="00E412D0">
              <w:t>Список</w:t>
            </w:r>
          </w:p>
        </w:tc>
      </w:tr>
      <w:tr w:rsidR="007215B5" w:rsidRPr="00E412D0" w:rsidTr="00EE1E3D">
        <w:trPr>
          <w:trHeight w:val="345"/>
        </w:trPr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B5" w:rsidRPr="00E412D0" w:rsidRDefault="007215B5" w:rsidP="00EE1E3D">
            <w:pPr>
              <w:jc w:val="center"/>
              <w:rPr>
                <w:sz w:val="28"/>
              </w:rPr>
            </w:pPr>
            <w:r w:rsidRPr="00E412D0">
              <w:t>лиц из числа граждан пребывающих в запасе,</w:t>
            </w:r>
          </w:p>
        </w:tc>
      </w:tr>
      <w:tr w:rsidR="007215B5" w:rsidRPr="00E412D0" w:rsidTr="00EE1E3D">
        <w:trPr>
          <w:trHeight w:val="345"/>
        </w:trPr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B5" w:rsidRPr="00E412D0" w:rsidRDefault="007215B5" w:rsidP="00EE1E3D">
            <w:pPr>
              <w:jc w:val="center"/>
              <w:rPr>
                <w:sz w:val="28"/>
              </w:rPr>
            </w:pPr>
            <w:proofErr w:type="gramStart"/>
            <w:r w:rsidRPr="00E412D0">
              <w:t>проживающих</w:t>
            </w:r>
            <w:proofErr w:type="gramEnd"/>
            <w:r w:rsidRPr="00E412D0">
              <w:t xml:space="preserve"> на территории Верх-Красноярского сельсовета</w:t>
            </w:r>
          </w:p>
        </w:tc>
      </w:tr>
      <w:tr w:rsidR="007215B5" w:rsidRPr="00E412D0" w:rsidTr="00EE1E3D">
        <w:trPr>
          <w:trHeight w:val="345"/>
        </w:trPr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B5" w:rsidRPr="00E412D0" w:rsidRDefault="007215B5" w:rsidP="00EE1E3D">
            <w:pPr>
              <w:jc w:val="center"/>
              <w:rPr>
                <w:sz w:val="28"/>
              </w:rPr>
            </w:pPr>
            <w:r w:rsidRPr="00E412D0">
              <w:t>Северного района Новосибирской области</w:t>
            </w:r>
          </w:p>
        </w:tc>
      </w:tr>
      <w:tr w:rsidR="007215B5" w:rsidRPr="00E412D0" w:rsidTr="00EE1E3D">
        <w:trPr>
          <w:trHeight w:val="345"/>
        </w:trPr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B5" w:rsidRPr="00E412D0" w:rsidRDefault="007215B5" w:rsidP="00EE1E3D">
            <w:pPr>
              <w:jc w:val="center"/>
              <w:rPr>
                <w:sz w:val="28"/>
              </w:rPr>
            </w:pPr>
            <w:r w:rsidRPr="00E412D0">
              <w:t xml:space="preserve">и </w:t>
            </w:r>
            <w:proofErr w:type="gramStart"/>
            <w:r w:rsidRPr="00E412D0">
              <w:t>включенных</w:t>
            </w:r>
            <w:proofErr w:type="gramEnd"/>
            <w:r w:rsidRPr="00E412D0">
              <w:t xml:space="preserve"> в состав </w:t>
            </w:r>
            <w:proofErr w:type="spellStart"/>
            <w:r w:rsidRPr="00E412D0">
              <w:t>ШОиПСМО</w:t>
            </w:r>
            <w:proofErr w:type="spellEnd"/>
          </w:p>
        </w:tc>
      </w:tr>
      <w:tr w:rsidR="007215B5" w:rsidRPr="00E412D0" w:rsidTr="00EE1E3D">
        <w:trPr>
          <w:trHeight w:val="34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5B5" w:rsidRPr="00E412D0" w:rsidRDefault="007215B5" w:rsidP="00EE1E3D">
            <w:pPr>
              <w:rPr>
                <w:sz w:val="28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5B5" w:rsidRPr="00E412D0" w:rsidRDefault="007215B5" w:rsidP="00EE1E3D">
            <w:pPr>
              <w:rPr>
                <w:sz w:val="28"/>
              </w:rPr>
            </w:pPr>
          </w:p>
        </w:tc>
      </w:tr>
      <w:tr w:rsidR="007215B5" w:rsidRPr="00E412D0" w:rsidTr="00EE1E3D">
        <w:trPr>
          <w:trHeight w:val="144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5B5" w:rsidRPr="00E412D0" w:rsidRDefault="007215B5" w:rsidP="00EE1E3D">
            <w:pPr>
              <w:jc w:val="center"/>
              <w:rPr>
                <w:sz w:val="28"/>
              </w:rPr>
            </w:pPr>
            <w:r w:rsidRPr="00E412D0">
              <w:t xml:space="preserve">Должность в составе </w:t>
            </w:r>
            <w:proofErr w:type="spellStart"/>
            <w:r w:rsidRPr="00E412D0">
              <w:t>ШОиПСМО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5B5" w:rsidRPr="00E412D0" w:rsidRDefault="007215B5" w:rsidP="00EE1E3D">
            <w:pPr>
              <w:jc w:val="center"/>
              <w:rPr>
                <w:sz w:val="28"/>
              </w:rPr>
            </w:pPr>
            <w:r w:rsidRPr="00E412D0">
              <w:t>Фамилия, имя, отчество гражданина</w:t>
            </w:r>
          </w:p>
        </w:tc>
      </w:tr>
      <w:tr w:rsidR="007215B5" w:rsidRPr="00E412D0" w:rsidTr="00EE1E3D">
        <w:trPr>
          <w:trHeight w:val="420"/>
        </w:trPr>
        <w:tc>
          <w:tcPr>
            <w:tcW w:w="9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5B5" w:rsidRPr="00E412D0" w:rsidRDefault="007215B5" w:rsidP="00EE1E3D">
            <w:pPr>
              <w:jc w:val="center"/>
              <w:rPr>
                <w:b/>
                <w:bCs/>
                <w:sz w:val="28"/>
              </w:rPr>
            </w:pPr>
            <w:r w:rsidRPr="00E412D0">
              <w:rPr>
                <w:b/>
                <w:bCs/>
              </w:rPr>
              <w:t>1 СМЕНА</w:t>
            </w:r>
          </w:p>
        </w:tc>
      </w:tr>
      <w:tr w:rsidR="007215B5" w:rsidRPr="00E412D0" w:rsidTr="00EE1E3D">
        <w:trPr>
          <w:trHeight w:val="4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5B5" w:rsidRPr="00E412D0" w:rsidRDefault="007215B5" w:rsidP="00EE1E3D">
            <w:pPr>
              <w:rPr>
                <w:sz w:val="28"/>
              </w:rPr>
            </w:pPr>
            <w:r w:rsidRPr="00E412D0">
              <w:t>Посыльный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5B5" w:rsidRPr="00E412D0" w:rsidRDefault="007215B5" w:rsidP="00EE1E3D">
            <w:pPr>
              <w:rPr>
                <w:sz w:val="28"/>
              </w:rPr>
            </w:pPr>
            <w:r w:rsidRPr="00E412D0">
              <w:t>Галка Владимир Иванович</w:t>
            </w:r>
          </w:p>
        </w:tc>
      </w:tr>
      <w:tr w:rsidR="007215B5" w:rsidRPr="00E412D0" w:rsidTr="00EE1E3D">
        <w:trPr>
          <w:trHeight w:val="4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5B5" w:rsidRPr="00E412D0" w:rsidRDefault="007215B5" w:rsidP="00EE1E3D">
            <w:pPr>
              <w:rPr>
                <w:sz w:val="28"/>
              </w:rPr>
            </w:pPr>
            <w:r w:rsidRPr="00E412D0">
              <w:t>Сопровождающий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5B5" w:rsidRPr="00E412D0" w:rsidRDefault="007215B5" w:rsidP="00EE1E3D">
            <w:pPr>
              <w:rPr>
                <w:sz w:val="28"/>
              </w:rPr>
            </w:pPr>
            <w:r w:rsidRPr="00E412D0">
              <w:t>Мусиенко Сергей Сергеевич</w:t>
            </w:r>
          </w:p>
        </w:tc>
      </w:tr>
      <w:tr w:rsidR="007215B5" w:rsidRPr="00E412D0" w:rsidTr="00EE1E3D">
        <w:trPr>
          <w:trHeight w:val="420"/>
        </w:trPr>
        <w:tc>
          <w:tcPr>
            <w:tcW w:w="9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5B5" w:rsidRPr="00E412D0" w:rsidRDefault="007215B5" w:rsidP="00EE1E3D">
            <w:pPr>
              <w:jc w:val="center"/>
              <w:rPr>
                <w:b/>
                <w:bCs/>
                <w:sz w:val="28"/>
              </w:rPr>
            </w:pPr>
            <w:r w:rsidRPr="00E412D0">
              <w:rPr>
                <w:b/>
                <w:bCs/>
              </w:rPr>
              <w:t>2 СМЕНА</w:t>
            </w:r>
          </w:p>
        </w:tc>
      </w:tr>
      <w:tr w:rsidR="007215B5" w:rsidRPr="00E412D0" w:rsidTr="00EE1E3D">
        <w:trPr>
          <w:trHeight w:val="4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5B5" w:rsidRPr="00E412D0" w:rsidRDefault="007215B5" w:rsidP="00EE1E3D">
            <w:pPr>
              <w:rPr>
                <w:sz w:val="28"/>
              </w:rPr>
            </w:pPr>
            <w:r w:rsidRPr="00E412D0">
              <w:t>Посыльный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5B5" w:rsidRPr="00E412D0" w:rsidRDefault="007215B5" w:rsidP="00EE1E3D">
            <w:pPr>
              <w:rPr>
                <w:sz w:val="28"/>
              </w:rPr>
            </w:pPr>
            <w:r w:rsidRPr="00E412D0">
              <w:t>Бойченко Евгений Вячеславович</w:t>
            </w:r>
          </w:p>
        </w:tc>
      </w:tr>
      <w:tr w:rsidR="007215B5" w:rsidRPr="00E412D0" w:rsidTr="00EE1E3D">
        <w:trPr>
          <w:trHeight w:val="4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5B5" w:rsidRPr="00E412D0" w:rsidRDefault="007215B5" w:rsidP="00EE1E3D">
            <w:pPr>
              <w:rPr>
                <w:sz w:val="28"/>
              </w:rPr>
            </w:pPr>
            <w:r w:rsidRPr="00E412D0">
              <w:t>Сопровождающий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5B5" w:rsidRPr="00E412D0" w:rsidRDefault="007215B5" w:rsidP="00EE1E3D">
            <w:pPr>
              <w:rPr>
                <w:sz w:val="28"/>
              </w:rPr>
            </w:pPr>
            <w:r w:rsidRPr="00E412D0">
              <w:t>Трясейкин Виктор Николаевич</w:t>
            </w:r>
          </w:p>
        </w:tc>
      </w:tr>
      <w:tr w:rsidR="007215B5" w:rsidRPr="00E412D0" w:rsidTr="00EE1E3D">
        <w:trPr>
          <w:trHeight w:val="4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5B5" w:rsidRPr="00E412D0" w:rsidRDefault="007215B5" w:rsidP="00EE1E3D">
            <w:pPr>
              <w:rPr>
                <w:sz w:val="28"/>
              </w:rPr>
            </w:pPr>
            <w:r w:rsidRPr="00E412D0">
              <w:t>Водитель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5B5" w:rsidRPr="00E412D0" w:rsidRDefault="007215B5" w:rsidP="00EE1E3D">
            <w:pPr>
              <w:rPr>
                <w:sz w:val="28"/>
              </w:rPr>
            </w:pPr>
            <w:r w:rsidRPr="00E412D0">
              <w:t>Смык Виктор Владимирович</w:t>
            </w:r>
          </w:p>
        </w:tc>
      </w:tr>
      <w:tr w:rsidR="007215B5" w:rsidRPr="00E412D0" w:rsidTr="00EE1E3D">
        <w:trPr>
          <w:trHeight w:val="420"/>
        </w:trPr>
        <w:tc>
          <w:tcPr>
            <w:tcW w:w="9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5B5" w:rsidRPr="00E412D0" w:rsidRDefault="007215B5" w:rsidP="00EE1E3D">
            <w:pPr>
              <w:jc w:val="center"/>
              <w:rPr>
                <w:b/>
                <w:bCs/>
                <w:sz w:val="28"/>
              </w:rPr>
            </w:pPr>
            <w:r w:rsidRPr="00E412D0">
              <w:rPr>
                <w:b/>
                <w:bCs/>
              </w:rPr>
              <w:t>РЕЗЕРВНЫЙ СОСТАВ</w:t>
            </w:r>
          </w:p>
        </w:tc>
      </w:tr>
      <w:tr w:rsidR="007215B5" w:rsidRPr="00E412D0" w:rsidTr="00EE1E3D">
        <w:trPr>
          <w:trHeight w:val="4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5B5" w:rsidRPr="00E412D0" w:rsidRDefault="007215B5" w:rsidP="00EE1E3D">
            <w:pPr>
              <w:rPr>
                <w:sz w:val="28"/>
              </w:rPr>
            </w:pPr>
            <w:r w:rsidRPr="00E412D0">
              <w:t>Посыльный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B5" w:rsidRPr="00E412D0" w:rsidRDefault="007215B5" w:rsidP="00EE1E3D">
            <w:pPr>
              <w:rPr>
                <w:sz w:val="28"/>
              </w:rPr>
            </w:pPr>
            <w:r w:rsidRPr="00E412D0">
              <w:t>Балахонов Виктор Васильевич</w:t>
            </w:r>
          </w:p>
        </w:tc>
      </w:tr>
      <w:tr w:rsidR="007215B5" w:rsidRPr="00E412D0" w:rsidTr="00EE1E3D">
        <w:trPr>
          <w:trHeight w:val="4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5B5" w:rsidRPr="00E412D0" w:rsidRDefault="007215B5" w:rsidP="00EE1E3D">
            <w:pPr>
              <w:rPr>
                <w:sz w:val="28"/>
              </w:rPr>
            </w:pPr>
            <w:r w:rsidRPr="00E412D0">
              <w:t>Сопровождающий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B5" w:rsidRPr="00E412D0" w:rsidRDefault="007215B5" w:rsidP="00EE1E3D">
            <w:pPr>
              <w:rPr>
                <w:sz w:val="28"/>
              </w:rPr>
            </w:pPr>
            <w:r w:rsidRPr="00E412D0">
              <w:t>Маркович Андрей Михайлович</w:t>
            </w:r>
          </w:p>
        </w:tc>
      </w:tr>
      <w:tr w:rsidR="007215B5" w:rsidRPr="00E412D0" w:rsidTr="00EE1E3D">
        <w:trPr>
          <w:trHeight w:val="4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5B5" w:rsidRPr="00E412D0" w:rsidRDefault="007215B5" w:rsidP="00EE1E3D">
            <w:pPr>
              <w:rPr>
                <w:sz w:val="28"/>
              </w:rPr>
            </w:pPr>
            <w:r w:rsidRPr="00E412D0">
              <w:t>Водитель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B5" w:rsidRPr="00E412D0" w:rsidRDefault="007215B5" w:rsidP="00EE1E3D">
            <w:pPr>
              <w:rPr>
                <w:sz w:val="28"/>
              </w:rPr>
            </w:pPr>
            <w:r w:rsidRPr="00E412D0">
              <w:t>Федоров Александр Михайлович</w:t>
            </w:r>
          </w:p>
        </w:tc>
      </w:tr>
      <w:tr w:rsidR="007215B5" w:rsidRPr="00E412D0" w:rsidTr="00EE1E3D">
        <w:trPr>
          <w:trHeight w:val="312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5B5" w:rsidRPr="00E412D0" w:rsidRDefault="007215B5" w:rsidP="00EE1E3D">
            <w:pPr>
              <w:rPr>
                <w:sz w:val="28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5B5" w:rsidRPr="00E412D0" w:rsidRDefault="007215B5" w:rsidP="00EE1E3D">
            <w:pPr>
              <w:rPr>
                <w:sz w:val="28"/>
              </w:rPr>
            </w:pPr>
          </w:p>
        </w:tc>
      </w:tr>
      <w:tr w:rsidR="007215B5" w:rsidRPr="00E412D0" w:rsidTr="00EE1E3D">
        <w:trPr>
          <w:trHeight w:val="312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5B5" w:rsidRPr="00E412D0" w:rsidRDefault="007215B5" w:rsidP="00EE1E3D">
            <w:pPr>
              <w:rPr>
                <w:sz w:val="28"/>
              </w:rPr>
            </w:pPr>
          </w:p>
          <w:p w:rsidR="007215B5" w:rsidRPr="00E412D0" w:rsidRDefault="007215B5" w:rsidP="00EE1E3D">
            <w:pPr>
              <w:rPr>
                <w:sz w:val="28"/>
              </w:rPr>
            </w:pPr>
            <w:r w:rsidRPr="00E412D0">
              <w:t xml:space="preserve">Глава Верх-Красноярского сельсовета </w:t>
            </w:r>
          </w:p>
          <w:p w:rsidR="007215B5" w:rsidRPr="00E412D0" w:rsidRDefault="007215B5" w:rsidP="00EE1E3D">
            <w:pPr>
              <w:rPr>
                <w:sz w:val="28"/>
              </w:rPr>
            </w:pPr>
            <w:r w:rsidRPr="00E412D0">
              <w:t xml:space="preserve">Северного района </w:t>
            </w:r>
          </w:p>
          <w:p w:rsidR="007215B5" w:rsidRPr="00E412D0" w:rsidRDefault="007215B5" w:rsidP="00EE1E3D">
            <w:pPr>
              <w:rPr>
                <w:sz w:val="28"/>
              </w:rPr>
            </w:pPr>
            <w:r w:rsidRPr="00E412D0">
              <w:t xml:space="preserve">Новосибирской области                                                   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5B5" w:rsidRPr="00E412D0" w:rsidRDefault="007215B5" w:rsidP="00EE1E3D">
            <w:pPr>
              <w:jc w:val="right"/>
              <w:rPr>
                <w:sz w:val="28"/>
              </w:rPr>
            </w:pPr>
            <w:r w:rsidRPr="00E412D0">
              <w:t xml:space="preserve">                                               С.А. Клещенко</w:t>
            </w:r>
          </w:p>
        </w:tc>
      </w:tr>
    </w:tbl>
    <w:p w:rsidR="007215B5" w:rsidRPr="00E412D0" w:rsidRDefault="007215B5" w:rsidP="007215B5">
      <w:pPr>
        <w:ind w:firstLine="720"/>
        <w:rPr>
          <w:color w:val="FF0000"/>
          <w:sz w:val="28"/>
          <w:szCs w:val="28"/>
        </w:rPr>
      </w:pPr>
    </w:p>
    <w:p w:rsidR="007215B5" w:rsidRPr="00E412D0" w:rsidRDefault="007215B5" w:rsidP="007215B5">
      <w:pPr>
        <w:ind w:firstLine="720"/>
        <w:rPr>
          <w:color w:val="FF0000"/>
          <w:sz w:val="28"/>
          <w:szCs w:val="28"/>
        </w:rPr>
      </w:pPr>
    </w:p>
    <w:p w:rsidR="004D42FC" w:rsidRPr="00E412D0" w:rsidRDefault="004D42FC"/>
    <w:sectPr w:rsidR="004D42FC" w:rsidRPr="00E412D0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15B5"/>
    <w:rsid w:val="00014144"/>
    <w:rsid w:val="00014DAF"/>
    <w:rsid w:val="000618E4"/>
    <w:rsid w:val="000C6449"/>
    <w:rsid w:val="0011719C"/>
    <w:rsid w:val="0013006E"/>
    <w:rsid w:val="001413C6"/>
    <w:rsid w:val="0016154B"/>
    <w:rsid w:val="00180D7F"/>
    <w:rsid w:val="002237F7"/>
    <w:rsid w:val="002B46CE"/>
    <w:rsid w:val="002C576C"/>
    <w:rsid w:val="003036CF"/>
    <w:rsid w:val="004D42FC"/>
    <w:rsid w:val="006438A5"/>
    <w:rsid w:val="006E6D68"/>
    <w:rsid w:val="00703256"/>
    <w:rsid w:val="007215B5"/>
    <w:rsid w:val="00737D37"/>
    <w:rsid w:val="007524FF"/>
    <w:rsid w:val="00756AC1"/>
    <w:rsid w:val="008A7E13"/>
    <w:rsid w:val="008B401F"/>
    <w:rsid w:val="008C07E3"/>
    <w:rsid w:val="008D61A7"/>
    <w:rsid w:val="0090643C"/>
    <w:rsid w:val="00950837"/>
    <w:rsid w:val="009E2D0F"/>
    <w:rsid w:val="00AA3055"/>
    <w:rsid w:val="00AF250C"/>
    <w:rsid w:val="00C3497F"/>
    <w:rsid w:val="00C8224B"/>
    <w:rsid w:val="00CB107A"/>
    <w:rsid w:val="00D42409"/>
    <w:rsid w:val="00D748E5"/>
    <w:rsid w:val="00E11D07"/>
    <w:rsid w:val="00E412D0"/>
    <w:rsid w:val="00E71CE8"/>
    <w:rsid w:val="00E958E7"/>
    <w:rsid w:val="00ED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2019-06-03T03:04:00Z</dcterms:created>
  <dcterms:modified xsi:type="dcterms:W3CDTF">2019-06-03T07:31:00Z</dcterms:modified>
</cp:coreProperties>
</file>